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A766E1" w:rsidRPr="00A766E1" w:rsidTr="00A766E1">
        <w:trPr>
          <w:trHeight w:val="210"/>
        </w:trPr>
        <w:tc>
          <w:tcPr>
            <w:tcW w:w="4202" w:type="dxa"/>
            <w:shd w:val="clear" w:color="auto" w:fill="auto"/>
          </w:tcPr>
          <w:p w:rsidR="00A766E1" w:rsidRPr="00A766E1" w:rsidRDefault="004C07E7" w:rsidP="00A766E1">
            <w:pPr>
              <w:jc w:val="center"/>
              <w:rPr>
                <w:rFonts w:ascii="Calibri" w:eastAsia="Calibri" w:hAnsi="Calibri"/>
                <w:sz w:val="20"/>
                <w:szCs w:val="20"/>
                <w:lang w:eastAsia="en-US"/>
              </w:rPr>
            </w:pPr>
            <w:bookmarkStart w:id="0" w:name="OLE_LINK2"/>
            <w:r>
              <w:rPr>
                <w:rFonts w:ascii="Calibri" w:eastAsia="Calibri" w:hAnsi="Calibri"/>
                <w:sz w:val="20"/>
                <w:szCs w:val="20"/>
                <w:lang w:eastAsia="en-US"/>
              </w:rPr>
              <w:t>.</w:t>
            </w:r>
            <w:r w:rsidR="00A766E1" w:rsidRPr="00A766E1">
              <w:rPr>
                <w:rFonts w:ascii="Calibri" w:eastAsia="Calibri" w:hAnsi="Calibri"/>
                <w:sz w:val="20"/>
                <w:szCs w:val="20"/>
                <w:lang w:eastAsia="en-US"/>
              </w:rPr>
              <w:t>REPUBLIQUE DU CAMEROUN</w:t>
            </w:r>
          </w:p>
          <w:p w:rsidR="00A766E1" w:rsidRPr="00A766E1" w:rsidRDefault="00A766E1" w:rsidP="00A766E1">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bookmarkEnd w:id="0"/>
          </w:p>
        </w:tc>
        <w:tc>
          <w:tcPr>
            <w:tcW w:w="2941" w:type="dxa"/>
            <w:shd w:val="clear" w:color="auto" w:fill="auto"/>
          </w:tcPr>
          <w:p w:rsidR="00A766E1" w:rsidRPr="00A766E1" w:rsidRDefault="00A766E1" w:rsidP="00A766E1">
            <w:pPr>
              <w:spacing w:line="276" w:lineRule="auto"/>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79E6E5D3" wp14:editId="2A0BCCA2">
                  <wp:extent cx="1376661" cy="1390650"/>
                  <wp:effectExtent l="0" t="0" r="0" b="0"/>
                  <wp:docPr id="2" name="Image 2"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tc>
        <w:tc>
          <w:tcPr>
            <w:tcW w:w="3701" w:type="dxa"/>
            <w:shd w:val="clear" w:color="auto" w:fill="auto"/>
          </w:tcPr>
          <w:p w:rsidR="00A766E1" w:rsidRPr="00A766E1" w:rsidRDefault="00A766E1" w:rsidP="00A766E1">
            <w:pPr>
              <w:jc w:val="center"/>
              <w:rPr>
                <w:rFonts w:ascii="Calibri" w:eastAsia="Calibri" w:hAnsi="Calibri"/>
                <w:sz w:val="20"/>
                <w:szCs w:val="20"/>
                <w:lang w:val="en-GB" w:eastAsia="en-US"/>
              </w:rPr>
            </w:pPr>
            <w:bookmarkStart w:id="1" w:name="OLE_LINK3"/>
            <w:r w:rsidRPr="00A766E1">
              <w:rPr>
                <w:rFonts w:ascii="Calibri" w:eastAsia="Calibri" w:hAnsi="Calibri"/>
                <w:sz w:val="20"/>
                <w:szCs w:val="20"/>
                <w:lang w:val="en-GB" w:eastAsia="en-US"/>
              </w:rPr>
              <w:t>REPUBLIC OF CAMEROON</w:t>
            </w:r>
          </w:p>
          <w:p w:rsidR="00A766E1" w:rsidRPr="00A766E1" w:rsidRDefault="00A766E1" w:rsidP="00A766E1">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bookmarkEnd w:id="1"/>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490806" w:rsidRPr="00FC75D9" w:rsidRDefault="00490806" w:rsidP="002517F0">
      <w:pPr>
        <w:ind w:left="114" w:right="172"/>
        <w:jc w:val="both"/>
        <w:rPr>
          <w:rFonts w:ascii="Arial Narrow" w:hAnsi="Arial Narrow" w:cs="Arial"/>
          <w:color w:val="000000"/>
        </w:rPr>
      </w:pPr>
    </w:p>
    <w:p w:rsidR="00490806" w:rsidRPr="00E16927" w:rsidRDefault="00490806" w:rsidP="00493350">
      <w:pPr>
        <w:ind w:left="114" w:right="172"/>
        <w:jc w:val="center"/>
        <w:rPr>
          <w:rFonts w:ascii="Arial Narrow" w:hAnsi="Arial Narrow" w:cs="Arial"/>
          <w:b/>
          <w:color w:val="000000"/>
          <w:sz w:val="32"/>
          <w:szCs w:val="32"/>
        </w:rPr>
      </w:pPr>
      <w:r w:rsidRPr="00E16927">
        <w:rPr>
          <w:rFonts w:ascii="Arial Narrow" w:hAnsi="Arial Narrow" w:cs="Arial"/>
          <w:b/>
          <w:color w:val="000000"/>
          <w:sz w:val="32"/>
          <w:szCs w:val="32"/>
        </w:rPr>
        <w:t xml:space="preserve">MAITRE D’OUVRAGE :   MAIRE DE LA COMMUNE DE </w:t>
      </w:r>
      <w:r w:rsidR="00E16927" w:rsidRPr="00E16927">
        <w:rPr>
          <w:rFonts w:ascii="Arial Narrow" w:hAnsi="Arial Narrow" w:cs="Arial"/>
          <w:b/>
          <w:color w:val="000000"/>
          <w:sz w:val="32"/>
          <w:szCs w:val="32"/>
        </w:rPr>
        <w:t>BIWONG B</w:t>
      </w:r>
      <w:r w:rsidR="00A766E1">
        <w:rPr>
          <w:rFonts w:ascii="Arial Narrow" w:hAnsi="Arial Narrow" w:cs="Arial"/>
          <w:b/>
          <w:color w:val="000000"/>
          <w:sz w:val="32"/>
          <w:szCs w:val="32"/>
        </w:rPr>
        <w:t>ANE</w:t>
      </w:r>
    </w:p>
    <w:p w:rsidR="00490806" w:rsidRPr="00E16927" w:rsidRDefault="00490806" w:rsidP="00493350">
      <w:pPr>
        <w:ind w:left="114" w:right="172"/>
        <w:jc w:val="center"/>
        <w:rPr>
          <w:rFonts w:ascii="Arial Narrow" w:hAnsi="Arial Narrow" w:cs="Arial"/>
          <w:b/>
          <w:color w:val="000000"/>
          <w:sz w:val="32"/>
          <w:szCs w:val="32"/>
        </w:rPr>
      </w:pPr>
    </w:p>
    <w:p w:rsidR="00490806" w:rsidRPr="00E16927" w:rsidRDefault="00490806" w:rsidP="00493350">
      <w:pPr>
        <w:ind w:left="114" w:right="172"/>
        <w:jc w:val="center"/>
        <w:rPr>
          <w:rFonts w:ascii="Arial Narrow" w:hAnsi="Arial Narrow" w:cs="Arial"/>
          <w:b/>
          <w:color w:val="000000"/>
          <w:sz w:val="32"/>
          <w:szCs w:val="32"/>
        </w:rPr>
      </w:pPr>
      <w:r w:rsidRPr="00E16927">
        <w:rPr>
          <w:rFonts w:ascii="Arial Narrow" w:hAnsi="Arial Narrow" w:cs="Arial"/>
          <w:b/>
          <w:color w:val="000000"/>
          <w:sz w:val="32"/>
          <w:szCs w:val="32"/>
        </w:rPr>
        <w:t>COMMISSION INTERNE DE PASSATION DES MARCHES</w:t>
      </w:r>
    </w:p>
    <w:p w:rsidR="00490806" w:rsidRPr="00FC75D9" w:rsidRDefault="00F3608A" w:rsidP="002517F0">
      <w:pPr>
        <w:ind w:right="172"/>
        <w:jc w:val="both"/>
        <w:rPr>
          <w:rFonts w:ascii="Arial Narrow" w:hAnsi="Arial Narrow" w:cs="Arial"/>
          <w:color w:val="000000"/>
        </w:rPr>
      </w:pPr>
      <w:r w:rsidRPr="00FC75D9">
        <w:rPr>
          <w:rFonts w:ascii="Arial Narrow" w:hAnsi="Arial Narrow" w:cs="Arial"/>
          <w:noProof/>
          <w:color w:val="000000"/>
        </w:rPr>
        <mc:AlternateContent>
          <mc:Choice Requires="wps">
            <w:drawing>
              <wp:anchor distT="0" distB="0" distL="114300" distR="114300" simplePos="0" relativeHeight="251655680" behindDoc="0" locked="0" layoutInCell="1" allowOverlap="1" wp14:anchorId="031F6A28" wp14:editId="67383906">
                <wp:simplePos x="0" y="0"/>
                <wp:positionH relativeFrom="margin">
                  <wp:align>right</wp:align>
                </wp:positionH>
                <wp:positionV relativeFrom="paragraph">
                  <wp:posOffset>61111</wp:posOffset>
                </wp:positionV>
                <wp:extent cx="6515100" cy="2368230"/>
                <wp:effectExtent l="38100" t="38100" r="38100" b="3238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368230"/>
                        </a:xfrm>
                        <a:prstGeom prst="roundRect">
                          <a:avLst>
                            <a:gd name="adj" fmla="val 16667"/>
                          </a:avLst>
                        </a:prstGeom>
                        <a:solidFill>
                          <a:srgbClr val="FFFFFF"/>
                        </a:solidFill>
                        <a:ln w="76200" cmpd="tri">
                          <a:solidFill>
                            <a:srgbClr val="000000"/>
                          </a:solidFill>
                          <a:round/>
                          <a:headEnd/>
                          <a:tailEnd/>
                        </a:ln>
                      </wps:spPr>
                      <wps:txbx>
                        <w:txbxContent>
                          <w:p w:rsidR="00F3608A" w:rsidRPr="00F3608A" w:rsidRDefault="00F3608A" w:rsidP="00A766E1">
                            <w:pPr>
                              <w:ind w:left="114" w:right="120"/>
                              <w:jc w:val="center"/>
                              <w:rPr>
                                <w:rFonts w:ascii="Arial" w:hAnsi="Arial" w:cs="Arial"/>
                                <w:b/>
                                <w:bCs/>
                                <w:sz w:val="30"/>
                                <w:szCs w:val="30"/>
                              </w:rPr>
                            </w:pPr>
                            <w:r w:rsidRPr="00F3608A">
                              <w:rPr>
                                <w:rFonts w:ascii="Arial" w:hAnsi="Arial" w:cs="Arial"/>
                                <w:b/>
                                <w:bCs/>
                                <w:sz w:val="30"/>
                                <w:szCs w:val="30"/>
                              </w:rPr>
                              <w:t>DOSSIER D’APPEL D’OFFRES NATIONAL OUVERT EN PROCEDURE D’URGENCE N°__/AONO/PU/C-BBANE /SG/CIPM/2026 DU __/__/</w:t>
                            </w:r>
                            <w:r w:rsidRPr="00F3608A">
                              <w:rPr>
                                <w:rFonts w:ascii="Arial" w:hAnsi="Arial" w:cs="Arial"/>
                                <w:b/>
                                <w:bCs/>
                                <w:sz w:val="30"/>
                                <w:szCs w:val="30"/>
                                <w:u w:val="single"/>
                              </w:rPr>
                              <w:t>2026</w:t>
                            </w:r>
                            <w:r w:rsidRPr="00F3608A">
                              <w:rPr>
                                <w:rFonts w:ascii="Arial" w:hAnsi="Arial" w:cs="Arial"/>
                                <w:b/>
                                <w:bCs/>
                                <w:sz w:val="30"/>
                                <w:szCs w:val="30"/>
                              </w:rPr>
                              <w:t xml:space="preserve"> POUR </w:t>
                            </w:r>
                            <w:r>
                              <w:rPr>
                                <w:rFonts w:ascii="Arial" w:hAnsi="Arial" w:cs="Arial"/>
                                <w:b/>
                                <w:bCs/>
                                <w:sz w:val="30"/>
                                <w:szCs w:val="30"/>
                              </w:rPr>
                              <w:t xml:space="preserve">LES </w:t>
                            </w:r>
                            <w:r w:rsidRPr="00F3608A">
                              <w:rPr>
                                <w:rFonts w:ascii="Arial" w:hAnsi="Arial" w:cs="Arial"/>
                                <w:b/>
                                <w:bCs/>
                                <w:sz w:val="30"/>
                                <w:szCs w:val="30"/>
                              </w:rPr>
                              <w:t>TRAVAUX DE CONSTRUCTION D'UN DALOT DE 1,00*1,00*5M SUR LA RIVIERE NKOT TRONCON DE ROUTE MINKANE - NKOLAMOUGOU DANS L'ARRONDISSEMENT DE BIWONG BANE                                                                                                                                                                                                                                                                                        (LONGUEUR: 5,00M, 2 VOIES, 2 PIEDS DROIT)  DANS</w:t>
                            </w:r>
                            <w:r w:rsidR="009372ED">
                              <w:rPr>
                                <w:rFonts w:ascii="Arial" w:hAnsi="Arial" w:cs="Arial"/>
                                <w:b/>
                                <w:bCs/>
                                <w:sz w:val="30"/>
                                <w:szCs w:val="30"/>
                              </w:rPr>
                              <w:t xml:space="preserve"> LA</w:t>
                            </w:r>
                            <w:r w:rsidRPr="00F3608A">
                              <w:rPr>
                                <w:rFonts w:ascii="Arial" w:hAnsi="Arial" w:cs="Arial"/>
                                <w:b/>
                                <w:bCs/>
                                <w:sz w:val="30"/>
                                <w:szCs w:val="30"/>
                              </w:rPr>
                              <w:t xml:space="preserve"> COMMUNE DE BIWONG BANE, DEPARTEMENT DE LA MVILA, REGION DU SUD.</w:t>
                            </w:r>
                          </w:p>
                          <w:p w:rsidR="00F3608A" w:rsidRPr="00F3608A" w:rsidRDefault="00F3608A">
                            <w:pPr>
                              <w:rPr>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61.8pt;margin-top:4.8pt;width:513pt;height:186.4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" strokeweight="6pt">
                <v:stroke linestyle="thickBetweenThin"/>
                <v:textbox>
                  <w:txbxContent>
                    <w:p w:rsidR="00F3608A" w:rsidRPr="00F3608A" w:rsidRDefault="00F3608A" w:rsidP="00A766E1">
                      <w:pPr>
                        <w:ind w:left="114" w:right="120"/>
                        <w:jc w:val="center"/>
                        <w:rPr>
                          <w:rFonts w:ascii="Arial" w:hAnsi="Arial" w:cs="Arial"/>
                          <w:b/>
                          <w:bCs/>
                          <w:sz w:val="30"/>
                          <w:szCs w:val="30"/>
                        </w:rPr>
                      </w:pPr>
                      <w:r w:rsidRPr="00F3608A">
                        <w:rPr>
                          <w:rFonts w:ascii="Arial" w:hAnsi="Arial" w:cs="Arial"/>
                          <w:b/>
                          <w:bCs/>
                          <w:sz w:val="30"/>
                          <w:szCs w:val="30"/>
                        </w:rPr>
                        <w:t>DOSSIER D’APPEL D’OFFRES NATIONAL OUVERT EN PROCEDURE D’URGENCE N°__/AONO/PU/C-BBANE /SG/CIPM/2026 DU __/__/</w:t>
                      </w:r>
                      <w:r w:rsidRPr="00F3608A">
                        <w:rPr>
                          <w:rFonts w:ascii="Arial" w:hAnsi="Arial" w:cs="Arial"/>
                          <w:b/>
                          <w:bCs/>
                          <w:sz w:val="30"/>
                          <w:szCs w:val="30"/>
                          <w:u w:val="single"/>
                        </w:rPr>
                        <w:t>2026</w:t>
                      </w:r>
                      <w:r w:rsidRPr="00F3608A">
                        <w:rPr>
                          <w:rFonts w:ascii="Arial" w:hAnsi="Arial" w:cs="Arial"/>
                          <w:b/>
                          <w:bCs/>
                          <w:sz w:val="30"/>
                          <w:szCs w:val="30"/>
                        </w:rPr>
                        <w:t xml:space="preserve"> POUR </w:t>
                      </w:r>
                      <w:r>
                        <w:rPr>
                          <w:rFonts w:ascii="Arial" w:hAnsi="Arial" w:cs="Arial"/>
                          <w:b/>
                          <w:bCs/>
                          <w:sz w:val="30"/>
                          <w:szCs w:val="30"/>
                        </w:rPr>
                        <w:t xml:space="preserve">LES </w:t>
                      </w:r>
                      <w:r w:rsidRPr="00F3608A">
                        <w:rPr>
                          <w:rFonts w:ascii="Arial" w:hAnsi="Arial" w:cs="Arial"/>
                          <w:b/>
                          <w:bCs/>
                          <w:sz w:val="30"/>
                          <w:szCs w:val="30"/>
                        </w:rPr>
                        <w:t>TRAVAUX DE CONSTRUCTION D'UN DALOT DE 1,00*1,00*5M SUR LA RIVIERE NKOT TRONCON DE ROUTE MINKANE - NKOLAMOUGOU DANS L'ARRONDISSEMENT DE BIWONG BANE                                                                                                                                                                                                                                                                                        (LONGUEUR: 5,00M, 2 VOIES, 2 PIEDS DROIT)  DANS</w:t>
                      </w:r>
                      <w:r w:rsidR="009372ED">
                        <w:rPr>
                          <w:rFonts w:ascii="Arial" w:hAnsi="Arial" w:cs="Arial"/>
                          <w:b/>
                          <w:bCs/>
                          <w:sz w:val="30"/>
                          <w:szCs w:val="30"/>
                        </w:rPr>
                        <w:t xml:space="preserve"> LA</w:t>
                      </w:r>
                      <w:r w:rsidRPr="00F3608A">
                        <w:rPr>
                          <w:rFonts w:ascii="Arial" w:hAnsi="Arial" w:cs="Arial"/>
                          <w:b/>
                          <w:bCs/>
                          <w:sz w:val="30"/>
                          <w:szCs w:val="30"/>
                        </w:rPr>
                        <w:t xml:space="preserve"> COMMUNE DE BIWONG BANE, DEPARTEMENT DE LA MVILA, REGION DU SUD.</w:t>
                      </w:r>
                    </w:p>
                    <w:p w:rsidR="00F3608A" w:rsidRPr="00F3608A" w:rsidRDefault="00F3608A">
                      <w:pPr>
                        <w:rPr>
                          <w:sz w:val="30"/>
                          <w:szCs w:val="30"/>
                        </w:rPr>
                      </w:pPr>
                    </w:p>
                  </w:txbxContent>
                </v:textbox>
                <w10:wrap anchorx="margin"/>
              </v:roundrect>
            </w:pict>
          </mc:Fallback>
        </mc:AlternateContent>
      </w:r>
    </w:p>
    <w:p w:rsidR="00AC1BFB" w:rsidRPr="00FC75D9" w:rsidRDefault="00AC1BFB" w:rsidP="002517F0">
      <w:pPr>
        <w:ind w:left="114" w:right="172"/>
        <w:jc w:val="both"/>
        <w:rPr>
          <w:rFonts w:ascii="Arial Narrow" w:hAnsi="Arial Narrow" w:cs="Arial"/>
          <w:color w:val="000000"/>
        </w:rPr>
      </w:pPr>
    </w:p>
    <w:p w:rsidR="00A05074" w:rsidRPr="00FC75D9" w:rsidRDefault="00545148" w:rsidP="002517F0">
      <w:pPr>
        <w:ind w:left="114" w:right="172"/>
        <w:jc w:val="both"/>
        <w:rPr>
          <w:rFonts w:ascii="Arial Narrow" w:hAnsi="Arial Narrow" w:cs="Arial"/>
          <w:color w:val="000000"/>
        </w:rPr>
      </w:pPr>
      <w:r w:rsidRPr="00FC75D9">
        <w:rPr>
          <w:rFonts w:ascii="Arial Narrow" w:hAnsi="Arial Narrow" w:cs="Arial"/>
          <w:color w:val="000000"/>
        </w:rPr>
        <w:t xml:space="preserve"> </w:t>
      </w: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tabs>
          <w:tab w:val="left" w:pos="3520"/>
        </w:tabs>
        <w:ind w:left="114" w:right="172"/>
        <w:jc w:val="both"/>
        <w:rPr>
          <w:rFonts w:ascii="Arial Narrow" w:hAnsi="Arial Narrow" w:cs="Arial"/>
          <w:color w:val="000000"/>
        </w:rPr>
      </w:pPr>
      <w:r w:rsidRPr="00FC75D9">
        <w:rPr>
          <w:rFonts w:ascii="Arial Narrow" w:hAnsi="Arial Narrow" w:cs="Arial"/>
          <w:color w:val="000000"/>
        </w:rPr>
        <w:tab/>
      </w: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E16927" w:rsidRPr="00E16927" w:rsidRDefault="00E16927" w:rsidP="00E16927">
      <w:pPr>
        <w:rPr>
          <w:rFonts w:ascii="Arial Narrow" w:hAnsi="Arial Narrow" w:cs="Tahoma"/>
          <w:bCs/>
          <w:iCs/>
          <w:sz w:val="36"/>
          <w:szCs w:val="20"/>
        </w:rPr>
      </w:pPr>
    </w:p>
    <w:p w:rsidR="00E16927" w:rsidRDefault="00E16927" w:rsidP="00E16927">
      <w:pPr>
        <w:jc w:val="center"/>
        <w:rPr>
          <w:rFonts w:ascii="Eras Bold ITC" w:hAnsi="Eras Bold ITC" w:cs="Tahoma"/>
          <w:b/>
          <w:bCs/>
          <w:iCs/>
          <w:sz w:val="36"/>
          <w:szCs w:val="20"/>
        </w:rPr>
      </w:pPr>
      <w:r w:rsidRPr="00E16927">
        <w:rPr>
          <w:rFonts w:ascii="Arial Narrow" w:hAnsi="Arial Narrow" w:cs="Tahoma"/>
          <w:bCs/>
          <w:iCs/>
          <w:sz w:val="36"/>
          <w:szCs w:val="20"/>
        </w:rPr>
        <w:t>FINANCEMENT</w:t>
      </w:r>
      <w:r w:rsidRPr="00E16927">
        <w:rPr>
          <w:rFonts w:ascii="Berlin Sans FB Demi" w:hAnsi="Berlin Sans FB Demi" w:cs="Tahoma"/>
          <w:b/>
          <w:bCs/>
          <w:iCs/>
          <w:sz w:val="36"/>
          <w:szCs w:val="20"/>
        </w:rPr>
        <w:t> : BUDGETD’INVESTISSEMENT PUBLIC </w:t>
      </w:r>
      <w:r w:rsidR="00A766E1">
        <w:rPr>
          <w:rFonts w:ascii="Berlin Sans FB Demi" w:hAnsi="Berlin Sans FB Demi" w:cs="Tahoma"/>
          <w:b/>
          <w:bCs/>
          <w:iCs/>
          <w:sz w:val="36"/>
          <w:szCs w:val="20"/>
        </w:rPr>
        <w:t xml:space="preserve">- </w:t>
      </w:r>
      <w:r w:rsidR="00146740">
        <w:rPr>
          <w:rFonts w:ascii="Berlin Sans FB Demi" w:hAnsi="Berlin Sans FB Demi" w:cs="Tahoma"/>
          <w:b/>
          <w:bCs/>
          <w:iCs/>
          <w:sz w:val="36"/>
          <w:szCs w:val="20"/>
        </w:rPr>
        <w:t>MINTP</w:t>
      </w:r>
      <w:r>
        <w:rPr>
          <w:rFonts w:ascii="Berlin Sans FB Demi" w:hAnsi="Berlin Sans FB Demi" w:cs="Tahoma"/>
          <w:b/>
          <w:bCs/>
          <w:iCs/>
          <w:sz w:val="36"/>
          <w:szCs w:val="20"/>
        </w:rPr>
        <w:t xml:space="preserve">, </w:t>
      </w:r>
      <w:r w:rsidRPr="00E16927">
        <w:rPr>
          <w:rFonts w:ascii="Eras Bold ITC" w:hAnsi="Eras Bold ITC" w:cs="Tahoma"/>
          <w:b/>
          <w:bCs/>
          <w:iCs/>
          <w:sz w:val="36"/>
          <w:szCs w:val="20"/>
        </w:rPr>
        <w:t>EXERCICE 202</w:t>
      </w:r>
      <w:r w:rsidR="0047386A">
        <w:rPr>
          <w:rFonts w:ascii="Eras Bold ITC" w:hAnsi="Eras Bold ITC" w:cs="Tahoma"/>
          <w:b/>
          <w:bCs/>
          <w:iCs/>
          <w:sz w:val="36"/>
          <w:szCs w:val="20"/>
        </w:rPr>
        <w:t>6</w:t>
      </w:r>
    </w:p>
    <w:p w:rsidR="00125D56" w:rsidRPr="00E16927" w:rsidRDefault="00125D56" w:rsidP="00E16927">
      <w:pPr>
        <w:jc w:val="center"/>
        <w:rPr>
          <w:rFonts w:ascii="Berlin Sans FB Demi" w:hAnsi="Berlin Sans FB Demi" w:cs="Tahoma"/>
          <w:b/>
          <w:bCs/>
          <w:iCs/>
          <w:sz w:val="36"/>
          <w:szCs w:val="20"/>
        </w:rPr>
      </w:pPr>
    </w:p>
    <w:p w:rsidR="00E16927" w:rsidRPr="00E16927" w:rsidRDefault="00E16927" w:rsidP="00E16927">
      <w:pPr>
        <w:ind w:firstLine="3119"/>
        <w:rPr>
          <w:rFonts w:ascii="Eras Bold ITC" w:hAnsi="Eras Bold ITC" w:cs="Tahoma"/>
          <w:b/>
          <w:bCs/>
          <w:iCs/>
          <w:sz w:val="36"/>
          <w:szCs w:val="20"/>
        </w:rPr>
      </w:pPr>
      <w:r w:rsidRPr="00E16927">
        <w:rPr>
          <w:rFonts w:ascii="Eras Bold ITC" w:hAnsi="Eras Bold ITC" w:cs="Tahoma"/>
          <w:b/>
          <w:bCs/>
          <w:iCs/>
          <w:sz w:val="36"/>
          <w:szCs w:val="20"/>
        </w:rPr>
        <w:t xml:space="preserve">Imputation : </w:t>
      </w:r>
      <w:r>
        <w:rPr>
          <w:rFonts w:ascii="Eras Bold ITC" w:hAnsi="Eras Bold ITC" w:cs="Tahoma"/>
          <w:b/>
          <w:bCs/>
          <w:iCs/>
          <w:sz w:val="36"/>
          <w:szCs w:val="20"/>
        </w:rPr>
        <w:t>___________________</w:t>
      </w:r>
    </w:p>
    <w:p w:rsidR="00E16927" w:rsidRPr="00E16927" w:rsidRDefault="00E16927" w:rsidP="00E16927">
      <w:pPr>
        <w:spacing w:before="120" w:after="120"/>
        <w:rPr>
          <w:rFonts w:ascii="Arial Narrow" w:hAnsi="Arial Narrow" w:cs="Tahoma"/>
          <w:i/>
          <w:szCs w:val="20"/>
        </w:rPr>
      </w:pPr>
    </w:p>
    <w:p w:rsidR="00E16927" w:rsidRPr="00E16927" w:rsidRDefault="00E16927" w:rsidP="00E16927">
      <w:pPr>
        <w:spacing w:before="120" w:after="120"/>
        <w:jc w:val="center"/>
        <w:rPr>
          <w:rFonts w:ascii="Arial Narrow" w:hAnsi="Arial Narrow" w:cs="Tahoma"/>
          <w:b/>
          <w:i/>
          <w:szCs w:val="20"/>
          <w:u w:val="single"/>
        </w:rPr>
      </w:pPr>
      <w:r w:rsidRPr="00E16927">
        <w:rPr>
          <w:rFonts w:ascii="Arial Narrow" w:hAnsi="Arial Narrow" w:cs="Tahoma"/>
          <w:b/>
          <w:i/>
          <w:noProof/>
          <w:sz w:val="44"/>
          <w:szCs w:val="20"/>
        </w:rPr>
        <mc:AlternateContent>
          <mc:Choice Requires="wps">
            <w:drawing>
              <wp:inline distT="0" distB="0" distL="0" distR="0" wp14:anchorId="48418D93" wp14:editId="15E12961">
                <wp:extent cx="5210175" cy="638175"/>
                <wp:effectExtent l="0" t="0" r="0" b="0"/>
                <wp:docPr id="3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0175" cy="638175"/>
                        </a:xfrm>
                        <a:prstGeom prst="rect">
                          <a:avLst/>
                        </a:prstGeom>
                        <a:extLst>
                          <a:ext uri="{AF507438-7753-43E0-B8FC-AC1667EBCBE1}">
                            <a14:hiddenEffects xmlns:a14="http://schemas.microsoft.com/office/drawing/2010/main">
                              <a:effectLst/>
                            </a14:hiddenEffects>
                          </a:ext>
                        </a:extLst>
                      </wps:spPr>
                      <wps:txbx>
                        <w:txbxContent>
                          <w:p w:rsidR="00F3608A" w:rsidRPr="00426EEF" w:rsidRDefault="00F3608A" w:rsidP="00E16927">
                            <w:pPr>
                              <w:pStyle w:val="NormalWeb"/>
                              <w:jc w:val="center"/>
                              <w:rPr>
                                <w:sz w:val="40"/>
                                <w:szCs w:val="40"/>
                              </w:rPr>
                            </w:pPr>
                            <w:r w:rsidRPr="00426EEF">
                              <w:rPr>
                                <w:rFonts w:ascii="Goudy Stout" w:hAnsi="Goudy Stout"/>
                                <w:color w:val="000000"/>
                                <w:sz w:val="40"/>
                                <w:szCs w:val="40"/>
                                <w14:textOutline w14:w="9525" w14:cap="flat" w14:cmpd="sng" w14:algn="ctr">
                                  <w14:solidFill>
                                    <w14:srgbClr w14:val="92D050"/>
                                  </w14:solidFill>
                                  <w14:prstDash w14:val="solid"/>
                                  <w14:round/>
                                </w14:textOutline>
                              </w:rPr>
                              <w:t>DOSSIER D’APPEL D’OFFRES</w:t>
                            </w:r>
                          </w:p>
                        </w:txbxContent>
                      </wps:txbx>
                      <wps:bodyPr wrap="square" numCol="1" fromWordArt="1">
                        <a:prstTxWarp prst="textPlain">
                          <a:avLst>
                            <a:gd name="adj" fmla="val 50000"/>
                          </a:avLst>
                        </a:prstTxWarp>
                        <a:spAutoFit/>
                      </wps:bodyPr>
                    </wps:ws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48418D93" id="_x0000_t202" coordsize="21600,21600" o:spt="202" path="m,l,21600r21600,l21600,xe">
                <v:stroke joinstyle="miter"/>
                <v:path gradientshapeok="t" o:connecttype="rect"/>
              </v:shapetype>
              <v:shape id="WordArt 1" o:spid="_x0000_s1027" type="#_x0000_t202" style="width:410.2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" filled="f" stroked="f">
                <o:lock v:ext="edit" shapetype="t"/>
                <v:textbox style="mso-fit-shape-to-text:t">
                  <w:txbxContent>
                    <w:p w:rsidR="00F3608A" w:rsidRPr="00426EEF" w:rsidRDefault="00F3608A" w:rsidP="00E16927">
                      <w:pPr>
                        <w:pStyle w:val="NormalWeb"/>
                        <w:jc w:val="center"/>
                        <w:rPr>
                          <w:sz w:val="40"/>
                          <w:szCs w:val="40"/>
                        </w:rPr>
                      </w:pPr>
                      <w:r w:rsidRPr="00426EEF">
                        <w:rPr>
                          <w:rFonts w:ascii="Goudy Stout" w:hAnsi="Goudy Stout"/>
                          <w:color w:val="000000"/>
                          <w:sz w:val="40"/>
                          <w:szCs w:val="40"/>
                          <w14:textOutline w14:w="9525" w14:cap="flat" w14:cmpd="sng" w14:algn="ctr">
                            <w14:solidFill>
                              <w14:srgbClr w14:val="92D050"/>
                            </w14:solidFill>
                            <w14:prstDash w14:val="solid"/>
                            <w14:round/>
                          </w14:textOutline>
                        </w:rPr>
                        <w:t>DOSSIER D’APPEL D’OFFRES</w:t>
                      </w:r>
                    </w:p>
                  </w:txbxContent>
                </v:textbox>
                <w10:anchorlock/>
              </v:shape>
            </w:pict>
          </mc:Fallback>
        </mc:AlternateContent>
      </w:r>
    </w:p>
    <w:p w:rsidR="00E16927" w:rsidRDefault="00E93109" w:rsidP="002517F0">
      <w:pPr>
        <w:ind w:left="114" w:right="172"/>
        <w:jc w:val="both"/>
        <w:rPr>
          <w:rFonts w:ascii="Arial Narrow" w:hAnsi="Arial Narrow" w:cs="Arial"/>
          <w:color w:val="000000"/>
        </w:rPr>
      </w:pPr>
      <w:r w:rsidRPr="00FC75D9">
        <w:rPr>
          <w:rFonts w:ascii="Arial Narrow" w:hAnsi="Arial Narrow" w:cs="Arial"/>
          <w:color w:val="000000"/>
        </w:rPr>
        <w:t xml:space="preserve">                                                                                                         </w:t>
      </w:r>
      <w:r w:rsidR="007130FF" w:rsidRPr="00FC75D9">
        <w:rPr>
          <w:rFonts w:ascii="Arial Narrow" w:hAnsi="Arial Narrow" w:cs="Arial"/>
          <w:color w:val="000000"/>
        </w:rPr>
        <w:t xml:space="preserve">                                          </w:t>
      </w:r>
      <w:r w:rsidRPr="00FC75D9">
        <w:rPr>
          <w:rFonts w:ascii="Arial Narrow" w:hAnsi="Arial Narrow" w:cs="Arial"/>
          <w:color w:val="000000"/>
        </w:rPr>
        <w:t xml:space="preserve">   </w:t>
      </w:r>
    </w:p>
    <w:p w:rsidR="00E16927" w:rsidRDefault="00E16927" w:rsidP="002517F0">
      <w:pPr>
        <w:ind w:left="114" w:right="172"/>
        <w:jc w:val="both"/>
        <w:rPr>
          <w:rFonts w:ascii="Arial Narrow" w:hAnsi="Arial Narrow" w:cs="Arial"/>
          <w:color w:val="000000"/>
        </w:rPr>
      </w:pPr>
    </w:p>
    <w:p w:rsidR="00E16927" w:rsidRDefault="00E16927" w:rsidP="002517F0">
      <w:pPr>
        <w:ind w:left="114" w:right="172"/>
        <w:jc w:val="both"/>
        <w:rPr>
          <w:rFonts w:ascii="Arial Narrow" w:hAnsi="Arial Narrow" w:cs="Arial"/>
          <w:color w:val="000000"/>
        </w:rPr>
      </w:pPr>
    </w:p>
    <w:p w:rsidR="00E16927" w:rsidRDefault="00E16927" w:rsidP="002517F0">
      <w:pPr>
        <w:ind w:left="114" w:right="172"/>
        <w:jc w:val="both"/>
        <w:rPr>
          <w:rFonts w:ascii="Arial Narrow" w:hAnsi="Arial Narrow" w:cs="Arial"/>
          <w:color w:val="000000"/>
        </w:rPr>
      </w:pPr>
    </w:p>
    <w:p w:rsidR="00A05074" w:rsidRPr="00FC75D9" w:rsidRDefault="00096901" w:rsidP="00E16927">
      <w:pPr>
        <w:ind w:left="114" w:right="172"/>
        <w:jc w:val="right"/>
        <w:rPr>
          <w:rFonts w:ascii="Arial Narrow" w:hAnsi="Arial Narrow" w:cs="Arial"/>
          <w:b/>
          <w:color w:val="000000"/>
        </w:rPr>
      </w:pPr>
      <w:r>
        <w:rPr>
          <w:rFonts w:ascii="Arial Narrow" w:hAnsi="Arial Narrow" w:cs="Arial"/>
          <w:b/>
          <w:color w:val="000000"/>
        </w:rPr>
        <w:t>AOUT</w:t>
      </w:r>
      <w:r w:rsidR="00426C92">
        <w:rPr>
          <w:rFonts w:ascii="Arial Narrow" w:hAnsi="Arial Narrow" w:cs="Arial"/>
          <w:b/>
          <w:color w:val="000000"/>
        </w:rPr>
        <w:t xml:space="preserve"> 2026</w:t>
      </w:r>
    </w:p>
    <w:p w:rsidR="00E93109" w:rsidRDefault="00E93109"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Pr="00FC75D9" w:rsidRDefault="00E16927" w:rsidP="002517F0">
      <w:pPr>
        <w:spacing w:before="120" w:after="120"/>
        <w:ind w:right="170"/>
        <w:jc w:val="both"/>
        <w:rPr>
          <w:rFonts w:ascii="Arial Narrow" w:hAnsi="Arial Narrow" w:cs="Arial"/>
          <w:b/>
          <w:color w:val="000000"/>
          <w:sz w:val="28"/>
          <w:szCs w:val="28"/>
        </w:rPr>
      </w:pPr>
    </w:p>
    <w:p w:rsidR="00E93109" w:rsidRPr="00FC75D9" w:rsidRDefault="00E93109" w:rsidP="002517F0">
      <w:pPr>
        <w:jc w:val="both"/>
        <w:rPr>
          <w:rFonts w:ascii="Arial Narrow" w:hAnsi="Arial Narrow" w:cs="Arial"/>
          <w:b/>
          <w:bCs/>
          <w:sz w:val="28"/>
          <w:szCs w:val="28"/>
        </w:rPr>
      </w:pPr>
    </w:p>
    <w:p w:rsidR="00E93109" w:rsidRPr="00FC75D9" w:rsidRDefault="00E93109" w:rsidP="002517F0">
      <w:pPr>
        <w:jc w:val="both"/>
        <w:rPr>
          <w:rFonts w:ascii="Arial Narrow" w:hAnsi="Arial Narrow" w:cs="Arial"/>
          <w:b/>
          <w:bCs/>
          <w:sz w:val="28"/>
          <w:szCs w:val="28"/>
          <w:u w:val="single"/>
        </w:rPr>
      </w:pPr>
      <w:r w:rsidRPr="00FC75D9">
        <w:rPr>
          <w:rFonts w:ascii="Arial Narrow" w:hAnsi="Arial Narrow" w:cs="Arial"/>
          <w:b/>
          <w:bCs/>
          <w:sz w:val="28"/>
          <w:szCs w:val="28"/>
          <w:u w:val="single"/>
        </w:rPr>
        <w:t xml:space="preserve">TABLE DES SIGLES </w:t>
      </w:r>
    </w:p>
    <w:p w:rsidR="00E93109" w:rsidRPr="00FC75D9" w:rsidRDefault="00E93109" w:rsidP="002517F0">
      <w:pPr>
        <w:jc w:val="both"/>
        <w:rPr>
          <w:rFonts w:ascii="Arial Narrow" w:hAnsi="Arial Narrow" w:cs="Arial"/>
          <w:b/>
          <w:bCs/>
          <w:sz w:val="28"/>
          <w:szCs w:val="28"/>
          <w:u w:val="single"/>
        </w:rPr>
      </w:pP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A R M P: Agence de Régulation des Marchés Publics</w:t>
      </w: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B P U: Bordereau des Prix Unitaires</w:t>
      </w: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D Q E: Devis Quantitatif et Estimatif</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MINMAP: Ministère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M O / M O D : Maître d’Ouvrage / Maître d’Ouvrage Délégué</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S D P U: Sous - Détail des Prix Unitaires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 I P M: Commission Interne de Passation des Marchés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CCCM: Commission Centrale de Contrôles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 S P M: Commission Spéciale de Passation de Marchés Public 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 xml:space="preserve">C D P M: Commission </w:t>
      </w:r>
      <w:r w:rsidRPr="00FC75D9">
        <w:rPr>
          <w:rFonts w:ascii="Arial Narrow" w:hAnsi="Arial Narrow" w:cstheme="minorHAnsi"/>
          <w:b/>
          <w:bCs/>
          <w:sz w:val="28"/>
          <w:szCs w:val="28"/>
          <w:lang w:val="fr-CM"/>
        </w:rPr>
        <w:t>Départementale</w:t>
      </w:r>
      <w:r w:rsidRPr="00FC75D9">
        <w:rPr>
          <w:rFonts w:ascii="Arial Narrow" w:hAnsi="Arial Narrow" w:cstheme="minorHAnsi"/>
          <w:b/>
          <w:bCs/>
          <w:sz w:val="28"/>
          <w:szCs w:val="28"/>
        </w:rPr>
        <w:t xml:space="preserve"> de Passation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 xml:space="preserve">D T A O: Dossier </w:t>
      </w:r>
      <w:r w:rsidRPr="00FC75D9">
        <w:rPr>
          <w:rFonts w:ascii="Arial Narrow" w:hAnsi="Arial Narrow" w:cstheme="minorHAnsi"/>
          <w:b/>
          <w:bCs/>
          <w:sz w:val="28"/>
          <w:szCs w:val="28"/>
          <w:lang w:val="fr-CM"/>
        </w:rPr>
        <w:t>Type d</w:t>
      </w:r>
      <w:r w:rsidRPr="00FC75D9">
        <w:rPr>
          <w:rFonts w:ascii="Arial Narrow" w:hAnsi="Arial Narrow" w:cstheme="minorHAnsi"/>
          <w:b/>
          <w:bCs/>
          <w:sz w:val="28"/>
          <w:szCs w:val="28"/>
        </w:rPr>
        <w:t>’Appel d’Offres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D A O: Dossier d’Appels d’Offres</w:t>
      </w: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Default="00E93109" w:rsidP="002517F0">
      <w:pPr>
        <w:spacing w:before="120" w:after="120"/>
        <w:ind w:left="113" w:right="170"/>
        <w:jc w:val="both"/>
        <w:rPr>
          <w:rFonts w:ascii="Arial Narrow" w:hAnsi="Arial Narrow" w:cs="Arial"/>
          <w:b/>
          <w:color w:val="000000"/>
          <w:sz w:val="28"/>
          <w:szCs w:val="28"/>
        </w:rPr>
      </w:pPr>
    </w:p>
    <w:p w:rsidR="00A766E1" w:rsidRPr="00FC75D9" w:rsidRDefault="00A766E1"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E16927">
      <w:pPr>
        <w:spacing w:before="120" w:after="120"/>
        <w:ind w:right="170"/>
        <w:jc w:val="both"/>
        <w:rPr>
          <w:rFonts w:ascii="Arial Narrow" w:hAnsi="Arial Narrow" w:cs="Arial"/>
          <w:b/>
          <w:color w:val="000000"/>
          <w:sz w:val="28"/>
          <w:szCs w:val="28"/>
        </w:rPr>
      </w:pPr>
    </w:p>
    <w:p w:rsidR="00E93109" w:rsidRPr="00FC75D9" w:rsidRDefault="00E93109" w:rsidP="002517F0">
      <w:pPr>
        <w:spacing w:before="120" w:after="120"/>
        <w:ind w:right="170"/>
        <w:jc w:val="both"/>
        <w:rPr>
          <w:rFonts w:ascii="Arial Narrow" w:hAnsi="Arial Narrow" w:cs="Arial"/>
          <w:b/>
          <w:color w:val="000000"/>
          <w:sz w:val="28"/>
          <w:szCs w:val="28"/>
        </w:rPr>
      </w:pPr>
    </w:p>
    <w:p w:rsidR="00E93109" w:rsidRPr="00FC75D9" w:rsidRDefault="00E93109" w:rsidP="002517F0">
      <w:pPr>
        <w:spacing w:before="120" w:after="120"/>
        <w:ind w:left="567" w:right="170"/>
        <w:jc w:val="both"/>
        <w:rPr>
          <w:rFonts w:ascii="Arial Narrow" w:hAnsi="Arial Narrow"/>
          <w:b/>
          <w:color w:val="000000"/>
          <w:sz w:val="28"/>
          <w:szCs w:val="28"/>
        </w:rPr>
      </w:pPr>
      <w:r w:rsidRPr="00FC75D9">
        <w:rPr>
          <w:rFonts w:ascii="Arial Narrow" w:hAnsi="Arial Narrow"/>
          <w:b/>
          <w:color w:val="000000"/>
          <w:sz w:val="28"/>
          <w:szCs w:val="28"/>
        </w:rPr>
        <w:t>SOMMAIRE DU DOSSIER D’APPEL D’OFFRES</w:t>
      </w:r>
    </w:p>
    <w:p w:rsidR="00E93109" w:rsidRPr="00FC75D9" w:rsidRDefault="00E93109" w:rsidP="002517F0">
      <w:pPr>
        <w:spacing w:before="120" w:after="120"/>
        <w:ind w:left="567" w:right="170"/>
        <w:jc w:val="both"/>
        <w:rPr>
          <w:rFonts w:ascii="Arial Narrow" w:hAnsi="Arial Narrow"/>
          <w:color w:val="000000"/>
        </w:rPr>
      </w:pP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AVIS D’APPEL D’OFFRES  (AAO)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REGLEMENT GENERAL DE L’APPEL D’OFFRES  (RGAO)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REGLEMENT PARTICULIER DE L’APPEL D’OFFRES  (RPAO)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CAHIER DES CLAUSES ADMINISTRATIVES PARTICULIERES  (CCAP)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CAHIER DES CLAUSES TECHNIQUES PARTICULIERES  (CCTP)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BORDEREAU DES PRIX UNITAIRES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DETAIL QUANTITATIF ET ESTIMATIF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SOUS DETAIL DES PRIX UNITAIRES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MODELE DE LETTRE COMMANDE ;</w:t>
      </w:r>
    </w:p>
    <w:p w:rsidR="00E93109" w:rsidRPr="00FC75D9" w:rsidRDefault="00E93109" w:rsidP="00686A67">
      <w:pPr>
        <w:pStyle w:val="Paragraphedeliste"/>
        <w:numPr>
          <w:ilvl w:val="0"/>
          <w:numId w:val="3"/>
        </w:numPr>
        <w:spacing w:line="600" w:lineRule="auto"/>
        <w:ind w:hanging="1002"/>
        <w:contextualSpacing/>
        <w:jc w:val="both"/>
        <w:rPr>
          <w:rFonts w:ascii="Arial Narrow" w:hAnsi="Arial Narrow"/>
          <w:b/>
        </w:rPr>
      </w:pPr>
      <w:r w:rsidRPr="00FC75D9">
        <w:rPr>
          <w:rFonts w:ascii="Arial Narrow" w:hAnsi="Arial Narrow"/>
          <w:b/>
        </w:rPr>
        <w:t xml:space="preserve">: MODÈLES OU FORMULAIRES TYPES DES PIÈCES À UTILISER PAR LES SOUMISSIONNAIRES : </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1: Modèle Déclaration d’intention de soumissionner</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2: Modèle de soumission</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3: Modèle de caution de soumission</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4: Modèle de cautionnement définitif</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5: Modèle de caution d'avance de démarrage</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 xml:space="preserve">Annexe n°6 : Modèle de caution de bonne exécution (retenue de garantie) </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n°7 : Modèle de Lettre de soumission de la proposition technique</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8: Modèle de Cadre du planning</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9: Modèle de liste de personnels à mobiliser</w:t>
      </w:r>
    </w:p>
    <w:p w:rsidR="00E93109" w:rsidRPr="00FC75D9" w:rsidRDefault="00E93109" w:rsidP="002517F0">
      <w:pPr>
        <w:ind w:left="709"/>
        <w:jc w:val="both"/>
        <w:rPr>
          <w:rFonts w:ascii="Arial Narrow" w:hAnsi="Arial Narrow"/>
          <w:b/>
        </w:rPr>
      </w:pPr>
      <w:r w:rsidRPr="00FC75D9">
        <w:rPr>
          <w:rFonts w:ascii="Arial Narrow" w:hAnsi="Arial Narrow"/>
          <w:b/>
        </w:rPr>
        <w:t>Annexe n° 10: Modèle de fiches de prestations susceptibles d'être sous traitées</w:t>
      </w:r>
    </w:p>
    <w:p w:rsidR="00E93109" w:rsidRPr="00FC75D9" w:rsidRDefault="00E93109" w:rsidP="002517F0">
      <w:pPr>
        <w:ind w:left="709"/>
        <w:jc w:val="both"/>
        <w:rPr>
          <w:rFonts w:ascii="Arial Narrow" w:hAnsi="Arial Narrow"/>
          <w:b/>
        </w:rPr>
      </w:pPr>
      <w:r w:rsidRPr="00FC75D9">
        <w:rPr>
          <w:rFonts w:ascii="Arial Narrow" w:hAnsi="Arial Narrow"/>
          <w:b/>
        </w:rPr>
        <w:t>Annexe n° 11: Modèle de CV de personnels à mobiliser ;</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Le formulaire de la Charte d’Intégrité;</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xml:space="preserve">: Le formulaire de la Déclaration d’engagement social et Environnemental; </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Le Visa de maturité ou Justificatifs des études préalables ;</w:t>
      </w:r>
    </w:p>
    <w:p w:rsidR="00E93109" w:rsidRPr="00FC75D9" w:rsidRDefault="00E93109" w:rsidP="00686A67">
      <w:pPr>
        <w:pStyle w:val="Paragraphedeliste"/>
        <w:numPr>
          <w:ilvl w:val="0"/>
          <w:numId w:val="3"/>
        </w:numPr>
        <w:ind w:left="1276" w:hanging="927"/>
        <w:contextualSpacing/>
        <w:jc w:val="both"/>
        <w:rPr>
          <w:rFonts w:ascii="Arial Narrow" w:hAnsi="Arial Narrow"/>
          <w:b/>
        </w:rPr>
      </w:pPr>
      <w:r w:rsidRPr="00FC75D9">
        <w:rPr>
          <w:rFonts w:ascii="Arial Narrow" w:hAnsi="Arial Narrow"/>
          <w:b/>
        </w:rPr>
        <w:t> : La Liste des établissements bancaires et organismes habilités à émettre des  cautions dans le cadre des Marchés Publics.</w:t>
      </w: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0F712F" w:rsidRDefault="000F712F" w:rsidP="00C53005">
      <w:pPr>
        <w:spacing w:before="120" w:after="120"/>
        <w:ind w:right="170"/>
        <w:jc w:val="both"/>
        <w:rPr>
          <w:rFonts w:ascii="Arial Narrow" w:hAnsi="Arial Narrow" w:cs="Arial"/>
          <w:b/>
          <w:color w:val="000000"/>
          <w:sz w:val="28"/>
          <w:szCs w:val="28"/>
        </w:rPr>
      </w:pPr>
    </w:p>
    <w:p w:rsidR="000F712F" w:rsidRPr="00FC75D9" w:rsidRDefault="000F712F"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554DDB" w:rsidRPr="00FC75D9" w:rsidRDefault="00554DDB" w:rsidP="002517F0">
      <w:pPr>
        <w:jc w:val="both"/>
        <w:rPr>
          <w:rFonts w:ascii="Arial Narrow" w:hAnsi="Arial Narrow"/>
          <w:b/>
          <w:color w:val="000000"/>
          <w:sz w:val="28"/>
        </w:rPr>
      </w:pPr>
    </w:p>
    <w:p w:rsidR="00554DDB" w:rsidRPr="00FC75D9" w:rsidRDefault="00554DDB" w:rsidP="002517F0">
      <w:pPr>
        <w:jc w:val="both"/>
        <w:rPr>
          <w:rFonts w:ascii="Arial Narrow" w:hAnsi="Arial Narrow"/>
          <w:b/>
          <w:color w:val="000000"/>
          <w:sz w:val="28"/>
        </w:rPr>
      </w:pPr>
    </w:p>
    <w:p w:rsidR="00554DDB" w:rsidRPr="00FC75D9" w:rsidRDefault="00554DDB" w:rsidP="002517F0">
      <w:pPr>
        <w:jc w:val="both"/>
        <w:rPr>
          <w:rFonts w:ascii="Arial Narrow" w:hAnsi="Arial Narrow"/>
          <w:b/>
          <w:color w:val="000000"/>
          <w:sz w:val="28"/>
        </w:rPr>
      </w:pPr>
    </w:p>
    <w:p w:rsidR="00554DDB" w:rsidRPr="00FC75D9" w:rsidRDefault="00554DDB" w:rsidP="00652370">
      <w:pPr>
        <w:jc w:val="center"/>
        <w:rPr>
          <w:rFonts w:ascii="Arial Narrow" w:hAnsi="Arial Narrow"/>
          <w:b/>
          <w:color w:val="000000"/>
          <w:sz w:val="28"/>
        </w:rPr>
      </w:pPr>
      <w:r w:rsidRPr="00FC75D9">
        <w:rPr>
          <w:rFonts w:ascii="Arial Narrow" w:hAnsi="Arial Narrow"/>
          <w:b/>
          <w:color w:val="000000"/>
          <w:sz w:val="28"/>
        </w:rPr>
        <w:t>PIECE N° 1</w:t>
      </w:r>
    </w:p>
    <w:p w:rsidR="00554DDB" w:rsidRPr="00FC75D9" w:rsidRDefault="00554DDB" w:rsidP="002517F0">
      <w:pPr>
        <w:jc w:val="both"/>
        <w:rPr>
          <w:rFonts w:ascii="Arial Narrow" w:hAnsi="Arial Narrow"/>
          <w:b/>
          <w:color w:val="000000"/>
        </w:rPr>
      </w:pPr>
    </w:p>
    <w:p w:rsidR="00554DDB" w:rsidRPr="00FC75D9" w:rsidRDefault="00554DDB" w:rsidP="002517F0">
      <w:pPr>
        <w:jc w:val="both"/>
        <w:rPr>
          <w:rFonts w:ascii="Arial Narrow" w:hAnsi="Arial Narrow"/>
          <w:b/>
          <w:color w:val="000000"/>
        </w:rPr>
      </w:pPr>
    </w:p>
    <w:p w:rsidR="00554DDB" w:rsidRPr="00FC75D9" w:rsidRDefault="00554DDB"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554DDB" w:rsidRPr="00FC75D9" w:rsidRDefault="00554DDB" w:rsidP="00493350">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color w:val="000000"/>
          <w:sz w:val="36"/>
        </w:rPr>
      </w:pPr>
      <w:r w:rsidRPr="00FC75D9">
        <w:rPr>
          <w:rFonts w:ascii="Arial Narrow" w:hAnsi="Arial Narrow"/>
          <w:b/>
          <w:bCs/>
          <w:color w:val="000000"/>
          <w:sz w:val="36"/>
        </w:rPr>
        <w:t>AVIS D'APPEL D'OFFRES</w:t>
      </w:r>
    </w:p>
    <w:p w:rsidR="00554DDB" w:rsidRPr="00FC75D9" w:rsidRDefault="00554DDB"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C53005" w:rsidRDefault="00C53005" w:rsidP="002517F0">
      <w:pPr>
        <w:jc w:val="both"/>
        <w:rPr>
          <w:rFonts w:ascii="Arial Narrow" w:hAnsi="Arial Narrow"/>
          <w:color w:val="000000"/>
        </w:rPr>
      </w:pPr>
    </w:p>
    <w:p w:rsidR="00C53005" w:rsidRDefault="00C53005" w:rsidP="002517F0">
      <w:pPr>
        <w:jc w:val="both"/>
        <w:rPr>
          <w:rFonts w:ascii="Arial Narrow" w:hAnsi="Arial Narrow"/>
          <w:color w:val="000000"/>
        </w:rPr>
      </w:pPr>
    </w:p>
    <w:p w:rsidR="00C53005" w:rsidRPr="00FC75D9" w:rsidRDefault="00C53005"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493350" w:rsidRDefault="00493350" w:rsidP="002517F0">
      <w:pPr>
        <w:jc w:val="both"/>
        <w:rPr>
          <w:rFonts w:ascii="Arial Narrow" w:hAnsi="Arial Narrow"/>
          <w:color w:val="000000"/>
        </w:rPr>
      </w:pPr>
    </w:p>
    <w:p w:rsidR="00493350" w:rsidRDefault="00493350" w:rsidP="002517F0">
      <w:pPr>
        <w:jc w:val="both"/>
        <w:rPr>
          <w:rFonts w:ascii="Arial Narrow" w:hAnsi="Arial Narrow"/>
          <w:color w:val="000000"/>
        </w:rPr>
      </w:pPr>
    </w:p>
    <w:p w:rsidR="00493350" w:rsidRPr="00FC75D9" w:rsidRDefault="00493350"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8E3A6F" w:rsidRPr="00A766E1" w:rsidTr="00C47313">
        <w:trPr>
          <w:trHeight w:val="210"/>
        </w:trPr>
        <w:tc>
          <w:tcPr>
            <w:tcW w:w="4202" w:type="dxa"/>
            <w:shd w:val="clear" w:color="auto" w:fill="auto"/>
          </w:tcPr>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REPUBLIQUE DU CAMEROUN</w:t>
            </w:r>
          </w:p>
          <w:p w:rsidR="008E3A6F" w:rsidRPr="00A766E1" w:rsidRDefault="008E3A6F" w:rsidP="00C47313">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p>
        </w:tc>
        <w:tc>
          <w:tcPr>
            <w:tcW w:w="2941" w:type="dxa"/>
            <w:shd w:val="clear" w:color="auto" w:fill="auto"/>
          </w:tcPr>
          <w:p w:rsidR="008E3A6F" w:rsidRPr="00A766E1" w:rsidRDefault="008E3A6F" w:rsidP="00C47313">
            <w:pPr>
              <w:spacing w:line="276" w:lineRule="auto"/>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38B897E7" wp14:editId="1CA8524F">
                  <wp:extent cx="1376661" cy="1390650"/>
                  <wp:effectExtent l="0" t="0" r="0" b="0"/>
                  <wp:docPr id="4" name="Image 4"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tc>
        <w:tc>
          <w:tcPr>
            <w:tcW w:w="3701" w:type="dxa"/>
            <w:shd w:val="clear" w:color="auto" w:fill="auto"/>
          </w:tcPr>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REPUBLIC OF CAMEROON</w:t>
            </w:r>
          </w:p>
          <w:p w:rsidR="008E3A6F" w:rsidRPr="00A766E1" w:rsidRDefault="008E3A6F" w:rsidP="00C47313">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502AFF" w:rsidRPr="00A346C8" w:rsidRDefault="00554DDB" w:rsidP="00A346C8">
      <w:pPr>
        <w:jc w:val="both"/>
        <w:rPr>
          <w:b/>
        </w:rPr>
      </w:pPr>
      <w:r w:rsidRPr="00A346C8">
        <w:rPr>
          <w:b/>
          <w:color w:val="000000"/>
        </w:rPr>
        <w:t xml:space="preserve">AVIS D’APPEL D’OFFRES NATIONAL OUVERT </w:t>
      </w:r>
      <w:r w:rsidR="00474660" w:rsidRPr="00A346C8">
        <w:rPr>
          <w:b/>
        </w:rPr>
        <w:t xml:space="preserve">EN PROCEDURE D’URGENCE </w:t>
      </w:r>
      <w:r w:rsidR="0047386A" w:rsidRPr="00A346C8">
        <w:rPr>
          <w:b/>
        </w:rPr>
        <w:t>N°</w:t>
      </w:r>
      <w:r w:rsidR="00A346C8" w:rsidRPr="00A346C8">
        <w:rPr>
          <w:b/>
        </w:rPr>
        <w:t xml:space="preserve"> </w:t>
      </w:r>
      <w:r w:rsidR="0047386A" w:rsidRPr="00A346C8">
        <w:rPr>
          <w:b/>
        </w:rPr>
        <w:t>__/AONO/PU/C-BBANE</w:t>
      </w:r>
      <w:r w:rsidR="00C77738" w:rsidRPr="00A346C8">
        <w:rPr>
          <w:b/>
        </w:rPr>
        <w:t>/SG</w:t>
      </w:r>
      <w:r w:rsidR="0047386A" w:rsidRPr="00A346C8">
        <w:rPr>
          <w:b/>
        </w:rPr>
        <w:t xml:space="preserve"> /CIPM/2026 DU __/</w:t>
      </w:r>
      <w:r w:rsidR="00A346C8" w:rsidRPr="00A346C8">
        <w:rPr>
          <w:b/>
        </w:rPr>
        <w:t xml:space="preserve"> </w:t>
      </w:r>
      <w:r w:rsidR="0047386A" w:rsidRPr="00A346C8">
        <w:rPr>
          <w:b/>
        </w:rPr>
        <w:t>__/</w:t>
      </w:r>
      <w:r w:rsidR="0047386A" w:rsidRPr="00A346C8">
        <w:rPr>
          <w:b/>
          <w:u w:val="single"/>
        </w:rPr>
        <w:t>2026</w:t>
      </w:r>
      <w:r w:rsidR="0047386A" w:rsidRPr="00A346C8">
        <w:rPr>
          <w:b/>
        </w:rPr>
        <w:t xml:space="preserve"> </w:t>
      </w:r>
      <w:r w:rsidR="00F3608A" w:rsidRPr="00A346C8">
        <w:rPr>
          <w:b/>
        </w:rPr>
        <w:t xml:space="preserve">POUR LES TRAVAUX DE CONSTRUCTION D'UN DALOT DE 1,00*1,00*5M </w:t>
      </w:r>
      <w:r w:rsidR="00825DD0">
        <w:rPr>
          <w:b/>
        </w:rPr>
        <w:t xml:space="preserve"> </w:t>
      </w:r>
      <w:r w:rsidR="00F3608A" w:rsidRPr="00A346C8">
        <w:rPr>
          <w:b/>
        </w:rPr>
        <w:t>SUR LA RIVIERE NKOT TRONCON</w:t>
      </w:r>
      <w:r w:rsidR="00A346C8" w:rsidRPr="00A346C8">
        <w:rPr>
          <w:b/>
        </w:rPr>
        <w:t xml:space="preserve"> DE ROUTE MINKANE – NKOLAMOUGOU </w:t>
      </w:r>
      <w:r w:rsidR="00F3608A" w:rsidRPr="00A346C8">
        <w:rPr>
          <w:b/>
        </w:rPr>
        <w:t xml:space="preserve">DANS L'ARRONDISSEMENT DE BIWONG BANE                                                                                                                                                                                                                                                                                        (LONGUEUR: </w:t>
      </w:r>
      <w:r w:rsidR="00E85909">
        <w:rPr>
          <w:b/>
        </w:rPr>
        <w:t xml:space="preserve">5,00M, 2 VOIES, 2 PIEDS DROIT) </w:t>
      </w:r>
      <w:r w:rsidR="00A766E1" w:rsidRPr="00A346C8">
        <w:rPr>
          <w:b/>
        </w:rPr>
        <w:t>DANS COMMUNE DE BIWONG BANE, DEPARTEMENT DE LA MVILA, REGION DU SUD.</w:t>
      </w:r>
    </w:p>
    <w:p w:rsidR="00554DDB" w:rsidRPr="00FC75D9" w:rsidRDefault="00554DDB" w:rsidP="002517F0">
      <w:pPr>
        <w:pStyle w:val="Titre1"/>
        <w:jc w:val="both"/>
        <w:rPr>
          <w:rFonts w:ascii="Arial Narrow" w:hAnsi="Arial Narrow"/>
          <w:b w:val="0"/>
          <w:color w:val="000000"/>
          <w:sz w:val="8"/>
          <w:u w:val="single"/>
        </w:rPr>
      </w:pPr>
    </w:p>
    <w:p w:rsidR="00554DDB" w:rsidRPr="00FC75D9" w:rsidRDefault="003C55F1" w:rsidP="002517F0">
      <w:pPr>
        <w:pStyle w:val="Titre1"/>
        <w:spacing w:before="120"/>
        <w:jc w:val="both"/>
        <w:rPr>
          <w:rFonts w:ascii="Arial Narrow" w:hAnsi="Arial Narrow"/>
          <w:b w:val="0"/>
          <w:sz w:val="22"/>
          <w:u w:val="single"/>
        </w:rPr>
      </w:pPr>
      <w:r w:rsidRPr="00FC75D9">
        <w:rPr>
          <w:rFonts w:ascii="Arial Narrow" w:hAnsi="Arial Narrow"/>
          <w:b w:val="0"/>
          <w:bCs w:val="0"/>
          <w:u w:val="single"/>
        </w:rPr>
        <w:t>Finance</w:t>
      </w:r>
      <w:r w:rsidR="00545E5F" w:rsidRPr="00FC75D9">
        <w:rPr>
          <w:rFonts w:ascii="Arial Narrow" w:hAnsi="Arial Narrow"/>
          <w:b w:val="0"/>
          <w:bCs w:val="0"/>
          <w:u w:val="single"/>
        </w:rPr>
        <w:t xml:space="preserve">ment : </w:t>
      </w:r>
      <w:r w:rsidR="003B5D46">
        <w:rPr>
          <w:rFonts w:ascii="Arial Narrow" w:hAnsi="Arial Narrow"/>
          <w:b w:val="0"/>
          <w:bCs w:val="0"/>
          <w:u w:val="single"/>
        </w:rPr>
        <w:t>BIP MINTP</w:t>
      </w:r>
      <w:r w:rsidR="00502AFF">
        <w:rPr>
          <w:rFonts w:ascii="Arial Narrow" w:hAnsi="Arial Narrow"/>
          <w:b w:val="0"/>
          <w:bCs w:val="0"/>
          <w:u w:val="single"/>
        </w:rPr>
        <w:t>, EXERCICE 202</w:t>
      </w:r>
      <w:r w:rsidR="0047386A">
        <w:rPr>
          <w:rFonts w:ascii="Arial Narrow" w:hAnsi="Arial Narrow"/>
          <w:b w:val="0"/>
          <w:bCs w:val="0"/>
          <w:u w:val="single"/>
        </w:rPr>
        <w:t>6</w:t>
      </w:r>
    </w:p>
    <w:p w:rsidR="00554DDB" w:rsidRPr="00FC75D9" w:rsidRDefault="00554DDB" w:rsidP="002517F0">
      <w:pPr>
        <w:jc w:val="both"/>
        <w:rPr>
          <w:rFonts w:ascii="Arial Narrow" w:hAnsi="Arial Narrow"/>
          <w:color w:val="000000"/>
          <w:sz w:val="22"/>
        </w:rPr>
      </w:pPr>
    </w:p>
    <w:p w:rsidR="00554DDB" w:rsidRPr="00FC75D9" w:rsidRDefault="00554DDB" w:rsidP="002517F0">
      <w:pPr>
        <w:pStyle w:val="Corpsdetexte"/>
        <w:tabs>
          <w:tab w:val="center" w:pos="5329"/>
        </w:tabs>
        <w:jc w:val="both"/>
        <w:rPr>
          <w:rFonts w:ascii="Arial Narrow" w:hAnsi="Arial Narrow"/>
          <w:b/>
          <w:bCs/>
          <w:color w:val="000000"/>
          <w:sz w:val="22"/>
        </w:rPr>
      </w:pPr>
      <w:r w:rsidRPr="00FC75D9">
        <w:rPr>
          <w:rFonts w:ascii="Arial Narrow" w:hAnsi="Arial Narrow"/>
          <w:b/>
          <w:bCs/>
          <w:color w:val="000000"/>
          <w:sz w:val="22"/>
          <w:u w:val="single"/>
        </w:rPr>
        <w:t>1- Objet de l'appel d'offres</w:t>
      </w:r>
      <w:r w:rsidRPr="00FC75D9">
        <w:rPr>
          <w:rFonts w:ascii="Arial Narrow" w:hAnsi="Arial Narrow"/>
          <w:b/>
          <w:bCs/>
          <w:color w:val="000000"/>
          <w:sz w:val="22"/>
        </w:rPr>
        <w:t xml:space="preserve"> :</w:t>
      </w:r>
      <w:r w:rsidR="00B22C03" w:rsidRPr="00FC75D9">
        <w:rPr>
          <w:rFonts w:ascii="Arial Narrow" w:hAnsi="Arial Narrow"/>
          <w:b/>
          <w:bCs/>
          <w:color w:val="000000"/>
          <w:sz w:val="22"/>
        </w:rPr>
        <w:tab/>
      </w:r>
    </w:p>
    <w:p w:rsidR="003566D9" w:rsidRPr="002D68AA" w:rsidRDefault="0005589A" w:rsidP="002D68AA">
      <w:r w:rsidRPr="00FC75D9">
        <w:t>Dans le cadre des pr</w:t>
      </w:r>
      <w:r w:rsidR="0047386A">
        <w:t>ojets financés par le BIP 2026</w:t>
      </w:r>
      <w:r w:rsidRPr="00FC75D9">
        <w:t xml:space="preserve">, le Maire de la Commune de </w:t>
      </w:r>
      <w:r w:rsidR="00502AFF" w:rsidRPr="00502AFF">
        <w:t xml:space="preserve">BIWONG </w:t>
      </w:r>
      <w:r w:rsidR="00E8533C">
        <w:t>BANE</w:t>
      </w:r>
      <w:r w:rsidRPr="00FC75D9">
        <w:t xml:space="preserve">, Maître d’ouvrage lance pour le compte de sa municipalité, un Appel d’Offres National Ouvert en procédure d’urgence </w:t>
      </w:r>
      <w:r w:rsidR="00F3608A" w:rsidRPr="002D68AA">
        <w:t>POUR LES TRAVAUX DE CONSTRUCTION D'UN DALOT DE 1,00*1,00*5M SUR LA RIVIERE NKOT TRONCON DE ROUTE MINKANE - NKOLAMOUGOU DANS L'ARRONDISSEMEN</w:t>
      </w:r>
      <w:r w:rsidR="002D68AA">
        <w:t>T DE BIWONG-</w:t>
      </w:r>
      <w:r w:rsidR="00F3608A" w:rsidRPr="002D68AA">
        <w:t>BANE</w:t>
      </w:r>
      <w:r w:rsidR="002D68AA" w:rsidRPr="002D68AA">
        <w:t>(LONGUEUR: 5,00M, 2 VOIES, 2 PIEDS DROIT)  dans Commune de Biwong Bane, Département de la Mvila, Région du Sud.</w:t>
      </w:r>
      <w:r w:rsidR="00F3608A" w:rsidRPr="002D68AA">
        <w:t xml:space="preserve">                                                                                                                                                                                                                                                        </w:t>
      </w:r>
      <w:r w:rsidR="002D68AA">
        <w:t xml:space="preserve">             </w:t>
      </w:r>
    </w:p>
    <w:p w:rsidR="00BB31EA" w:rsidRPr="002D68AA" w:rsidRDefault="00BB31EA" w:rsidP="002D68AA"/>
    <w:p w:rsidR="00BB31EA" w:rsidRPr="00FC75D9" w:rsidRDefault="00BB31EA" w:rsidP="002517F0">
      <w:pPr>
        <w:ind w:right="120"/>
        <w:jc w:val="both"/>
        <w:rPr>
          <w:rFonts w:ascii="Arial Narrow" w:hAnsi="Arial Narrow"/>
          <w:b/>
          <w:bCs/>
          <w:sz w:val="22"/>
          <w:szCs w:val="22"/>
          <w:u w:val="single"/>
        </w:rPr>
      </w:pPr>
      <w:r w:rsidRPr="00FC75D9">
        <w:rPr>
          <w:rFonts w:ascii="Arial Narrow" w:hAnsi="Arial Narrow"/>
          <w:b/>
          <w:bCs/>
          <w:sz w:val="22"/>
          <w:szCs w:val="22"/>
          <w:u w:val="single"/>
        </w:rPr>
        <w:t xml:space="preserve">2- </w:t>
      </w:r>
      <w:r w:rsidR="003B5D46">
        <w:rPr>
          <w:rFonts w:ascii="Arial Narrow" w:hAnsi="Arial Narrow"/>
          <w:b/>
          <w:bCs/>
          <w:u w:val="single"/>
        </w:rPr>
        <w:t xml:space="preserve">Consistance des travaux </w:t>
      </w:r>
    </w:p>
    <w:p w:rsidR="00BB31EA" w:rsidRPr="00FC75D9" w:rsidRDefault="00BB31EA" w:rsidP="002517F0">
      <w:pPr>
        <w:ind w:right="120"/>
        <w:jc w:val="both"/>
        <w:rPr>
          <w:rFonts w:ascii="Arial Narrow" w:hAnsi="Arial Narrow"/>
          <w:b/>
          <w:bCs/>
          <w:sz w:val="22"/>
          <w:szCs w:val="22"/>
        </w:rPr>
      </w:pPr>
    </w:p>
    <w:p w:rsidR="00C86182" w:rsidRPr="00C86182" w:rsidRDefault="00BB31EA" w:rsidP="00C86182">
      <w:pPr>
        <w:ind w:right="120"/>
        <w:jc w:val="both"/>
        <w:rPr>
          <w:rFonts w:ascii="Arial Narrow" w:hAnsi="Arial Narrow"/>
          <w:bCs/>
          <w:sz w:val="22"/>
          <w:szCs w:val="22"/>
        </w:rPr>
      </w:pPr>
      <w:r w:rsidRPr="00FC75D9">
        <w:rPr>
          <w:rFonts w:ascii="Arial Narrow" w:hAnsi="Arial Narrow"/>
          <w:bCs/>
          <w:sz w:val="22"/>
          <w:szCs w:val="22"/>
        </w:rPr>
        <w:t>Les travaux comprennent notamment</w:t>
      </w:r>
      <w:r w:rsidR="00554DDB" w:rsidRPr="00FC75D9">
        <w:rPr>
          <w:rFonts w:ascii="Arial Narrow" w:hAnsi="Arial Narrow"/>
          <w:sz w:val="22"/>
          <w:szCs w:val="22"/>
        </w:rPr>
        <w:t> :</w:t>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p>
    <w:p w:rsidR="0031457C" w:rsidRPr="0031457C" w:rsidRDefault="00C77738" w:rsidP="0031457C">
      <w:pPr>
        <w:pStyle w:val="Paragraphedeliste"/>
        <w:ind w:left="720"/>
        <w:jc w:val="both"/>
        <w:rPr>
          <w:rFonts w:ascii="Tahoma" w:hAnsi="Tahoma" w:cs="Tahoma"/>
          <w:b/>
          <w:sz w:val="20"/>
          <w:szCs w:val="20"/>
        </w:rPr>
      </w:pPr>
      <w:r>
        <w:rPr>
          <w:rFonts w:ascii="Tahoma" w:hAnsi="Tahoma" w:cs="Tahoma"/>
          <w:b/>
          <w:sz w:val="20"/>
          <w:szCs w:val="20"/>
        </w:rPr>
        <w:t xml:space="preserve"> </w:t>
      </w:r>
      <w:r w:rsidR="0031457C" w:rsidRPr="0031457C">
        <w:rPr>
          <w:rFonts w:ascii="Tahoma" w:hAnsi="Tahoma" w:cs="Tahoma"/>
          <w:b/>
          <w:sz w:val="20"/>
          <w:szCs w:val="20"/>
        </w:rPr>
        <w:t xml:space="preserve"> </w:t>
      </w:r>
      <w:r w:rsidR="0031457C" w:rsidRPr="0031457C">
        <w:rPr>
          <w:rFonts w:ascii="Tahoma" w:hAnsi="Tahoma" w:cs="Tahoma"/>
          <w:b/>
          <w:sz w:val="20"/>
          <w:szCs w:val="20"/>
        </w:rPr>
        <w:tab/>
        <w:t xml:space="preserve">SERIE 000 : INSTALLATION </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001</w:t>
      </w:r>
      <w:r w:rsidRPr="0031457C">
        <w:rPr>
          <w:rFonts w:ascii="Tahoma" w:hAnsi="Tahoma" w:cs="Tahoma"/>
          <w:sz w:val="20"/>
          <w:szCs w:val="20"/>
        </w:rPr>
        <w:tab/>
        <w:t>Installation de chantier</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002</w:t>
      </w:r>
      <w:r w:rsidRPr="0031457C">
        <w:rPr>
          <w:rFonts w:ascii="Tahoma" w:hAnsi="Tahoma" w:cs="Tahoma"/>
          <w:sz w:val="20"/>
          <w:szCs w:val="20"/>
        </w:rPr>
        <w:tab/>
        <w:t>Etudes hydrauliques</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003</w:t>
      </w:r>
      <w:r w:rsidRPr="0031457C">
        <w:rPr>
          <w:rFonts w:ascii="Tahoma" w:hAnsi="Tahoma" w:cs="Tahoma"/>
          <w:sz w:val="20"/>
          <w:szCs w:val="20"/>
        </w:rPr>
        <w:tab/>
        <w:t>Projet d'exécution et plan de recollement</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005</w:t>
      </w:r>
      <w:r w:rsidRPr="0031457C">
        <w:rPr>
          <w:rFonts w:ascii="Tahoma" w:hAnsi="Tahoma" w:cs="Tahoma"/>
          <w:sz w:val="20"/>
          <w:szCs w:val="20"/>
        </w:rPr>
        <w:tab/>
        <w:t>Amenée et repli du matériel</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100 : PREPARATION DU CHANTIER</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101</w:t>
      </w:r>
      <w:r w:rsidRPr="0031457C">
        <w:rPr>
          <w:rFonts w:ascii="Tahoma" w:hAnsi="Tahoma" w:cs="Tahoma"/>
          <w:sz w:val="20"/>
          <w:szCs w:val="20"/>
        </w:rPr>
        <w:tab/>
        <w:t>Désherbage-Débroussaillement</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102</w:t>
      </w:r>
      <w:r w:rsidRPr="0031457C">
        <w:rPr>
          <w:rFonts w:ascii="Tahoma" w:hAnsi="Tahoma" w:cs="Tahoma"/>
          <w:sz w:val="20"/>
          <w:szCs w:val="20"/>
        </w:rPr>
        <w:tab/>
        <w:t>Curage du lit du cours d'eau</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200 : TERRASSEMENTS GENERAUX</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200</w:t>
      </w:r>
      <w:r w:rsidRPr="0031457C">
        <w:rPr>
          <w:rFonts w:ascii="Tahoma" w:hAnsi="Tahoma" w:cs="Tahoma"/>
          <w:sz w:val="20"/>
          <w:szCs w:val="20"/>
        </w:rPr>
        <w:tab/>
        <w:t>Remblai provenant d'emprunt</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201</w:t>
      </w:r>
      <w:r w:rsidRPr="0031457C">
        <w:rPr>
          <w:rFonts w:ascii="Tahoma" w:hAnsi="Tahoma" w:cs="Tahoma"/>
          <w:sz w:val="20"/>
          <w:szCs w:val="20"/>
        </w:rPr>
        <w:tab/>
        <w:t>Fouille en terrain ordinaire ou en lit de rivière</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202</w:t>
      </w:r>
      <w:r w:rsidRPr="0031457C">
        <w:rPr>
          <w:rFonts w:ascii="Tahoma" w:hAnsi="Tahoma" w:cs="Tahoma"/>
          <w:sz w:val="20"/>
          <w:szCs w:val="20"/>
        </w:rPr>
        <w:tab/>
        <w:t>Matériau filtrant entre pied droit et remblai d'accès</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300 : FONDATION-RADIER-PIEDS DROIT-DALLE</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301</w:t>
      </w:r>
      <w:r w:rsidRPr="0031457C">
        <w:rPr>
          <w:rFonts w:ascii="Tahoma" w:hAnsi="Tahoma" w:cs="Tahoma"/>
          <w:sz w:val="20"/>
          <w:szCs w:val="20"/>
        </w:rPr>
        <w:tab/>
        <w:t>Démolition de l'ouvrage existant</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304</w:t>
      </w:r>
      <w:r w:rsidRPr="0031457C">
        <w:rPr>
          <w:rFonts w:ascii="Tahoma" w:hAnsi="Tahoma" w:cs="Tahoma"/>
          <w:sz w:val="20"/>
          <w:szCs w:val="20"/>
        </w:rPr>
        <w:tab/>
        <w:t>Béton de propreté</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305</w:t>
      </w:r>
      <w:r w:rsidRPr="0031457C">
        <w:rPr>
          <w:rFonts w:ascii="Tahoma" w:hAnsi="Tahoma" w:cs="Tahoma"/>
          <w:sz w:val="20"/>
          <w:szCs w:val="20"/>
        </w:rPr>
        <w:tab/>
        <w:t>Béton armé</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306</w:t>
      </w:r>
      <w:r w:rsidRPr="0031457C">
        <w:rPr>
          <w:rFonts w:ascii="Tahoma" w:hAnsi="Tahoma" w:cs="Tahoma"/>
          <w:sz w:val="20"/>
          <w:szCs w:val="20"/>
        </w:rPr>
        <w:tab/>
        <w:t>Coffrage ordinaire</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307</w:t>
      </w:r>
      <w:r w:rsidRPr="0031457C">
        <w:rPr>
          <w:rFonts w:ascii="Tahoma" w:hAnsi="Tahoma" w:cs="Tahoma"/>
          <w:sz w:val="20"/>
          <w:szCs w:val="20"/>
        </w:rPr>
        <w:tab/>
        <w:t>Coffrage soigné</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308</w:t>
      </w:r>
      <w:r w:rsidRPr="0031457C">
        <w:rPr>
          <w:rFonts w:ascii="Tahoma" w:hAnsi="Tahoma" w:cs="Tahoma"/>
          <w:sz w:val="20"/>
          <w:szCs w:val="20"/>
        </w:rPr>
        <w:tab/>
        <w:t>Echafaudage</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400: EQUIPEMENT</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401</w:t>
      </w:r>
      <w:r w:rsidRPr="0031457C">
        <w:rPr>
          <w:rFonts w:ascii="Tahoma" w:hAnsi="Tahoma" w:cs="Tahoma"/>
          <w:sz w:val="20"/>
          <w:szCs w:val="20"/>
        </w:rPr>
        <w:tab/>
        <w:t>Panneau circulaire de type B</w:t>
      </w:r>
    </w:p>
    <w:p w:rsidR="0031457C"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402</w:t>
      </w:r>
      <w:r w:rsidRPr="0031457C">
        <w:rPr>
          <w:rFonts w:ascii="Tahoma" w:hAnsi="Tahoma" w:cs="Tahoma"/>
          <w:sz w:val="20"/>
          <w:szCs w:val="20"/>
        </w:rPr>
        <w:tab/>
        <w:t>Balise en béton armé</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 xml:space="preserve">SERIE 600 : CIRCULATION </w:t>
      </w:r>
    </w:p>
    <w:p w:rsidR="00C86182" w:rsidRPr="0031457C" w:rsidRDefault="0031457C" w:rsidP="0031457C">
      <w:pPr>
        <w:pStyle w:val="Paragraphedeliste"/>
        <w:ind w:left="720"/>
        <w:jc w:val="both"/>
        <w:rPr>
          <w:rFonts w:ascii="Tahoma" w:hAnsi="Tahoma" w:cs="Tahoma"/>
          <w:sz w:val="20"/>
          <w:szCs w:val="20"/>
        </w:rPr>
      </w:pPr>
      <w:r w:rsidRPr="0031457C">
        <w:rPr>
          <w:rFonts w:ascii="Tahoma" w:hAnsi="Tahoma" w:cs="Tahoma"/>
          <w:sz w:val="20"/>
          <w:szCs w:val="20"/>
        </w:rPr>
        <w:t>501</w:t>
      </w:r>
      <w:r w:rsidRPr="0031457C">
        <w:rPr>
          <w:rFonts w:ascii="Tahoma" w:hAnsi="Tahoma" w:cs="Tahoma"/>
          <w:sz w:val="20"/>
          <w:szCs w:val="20"/>
        </w:rPr>
        <w:tab/>
        <w:t>Maintien de la circulation</w:t>
      </w:r>
      <w:r w:rsidR="00C86182" w:rsidRPr="0031457C">
        <w:rPr>
          <w:rFonts w:ascii="Tahoma" w:hAnsi="Tahoma" w:cs="Tahoma"/>
          <w:sz w:val="20"/>
          <w:szCs w:val="20"/>
        </w:rPr>
        <w:tab/>
      </w:r>
    </w:p>
    <w:p w:rsidR="00B132B7" w:rsidRPr="003E6AFC" w:rsidRDefault="00C86182" w:rsidP="003E6AFC">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00B132B7" w:rsidRPr="00C86182">
        <w:rPr>
          <w:rFonts w:ascii="Arial Narrow" w:hAnsi="Arial Narrow"/>
          <w:b/>
          <w:color w:val="FF0000"/>
          <w:sz w:val="22"/>
          <w:szCs w:val="22"/>
        </w:rPr>
        <w:tab/>
      </w:r>
    </w:p>
    <w:p w:rsidR="00554DDB" w:rsidRPr="00FC75D9" w:rsidRDefault="00B132B7" w:rsidP="00B132B7">
      <w:pPr>
        <w:jc w:val="both"/>
        <w:rPr>
          <w:rFonts w:ascii="Arial Narrow" w:hAnsi="Arial Narrow"/>
          <w:b/>
          <w:bCs/>
          <w:color w:val="000000"/>
          <w:sz w:val="8"/>
          <w:u w:val="single"/>
        </w:rPr>
      </w:pPr>
      <w:r w:rsidRPr="00B132B7">
        <w:rPr>
          <w:rFonts w:ascii="Arial Narrow" w:hAnsi="Arial Narrow"/>
          <w:color w:val="FF0000"/>
          <w:sz w:val="22"/>
          <w:szCs w:val="22"/>
        </w:rPr>
        <w:tab/>
      </w:r>
    </w:p>
    <w:p w:rsidR="00A74852" w:rsidRPr="00FC75D9" w:rsidRDefault="00BB31EA" w:rsidP="002517F0">
      <w:pPr>
        <w:pStyle w:val="Corpsdetexte"/>
        <w:jc w:val="both"/>
        <w:rPr>
          <w:rFonts w:ascii="Arial Narrow" w:hAnsi="Arial Narrow"/>
          <w:b/>
          <w:bCs/>
          <w:color w:val="000000"/>
          <w:sz w:val="22"/>
          <w:u w:val="single"/>
          <w:lang w:bidi="en-US"/>
        </w:rPr>
      </w:pPr>
      <w:r w:rsidRPr="00FC75D9">
        <w:rPr>
          <w:rFonts w:ascii="Arial Narrow" w:hAnsi="Arial Narrow"/>
          <w:b/>
          <w:bCs/>
          <w:color w:val="000000"/>
          <w:sz w:val="22"/>
          <w:u w:val="single"/>
        </w:rPr>
        <w:t>3-</w:t>
      </w:r>
      <w:r w:rsidRPr="00B132B7">
        <w:rPr>
          <w:rFonts w:ascii="Arial Narrow" w:hAnsi="Arial Narrow"/>
          <w:lang w:bidi="en-US"/>
        </w:rPr>
        <w:t xml:space="preserve"> </w:t>
      </w:r>
      <w:r w:rsidR="00A74852" w:rsidRPr="00B132B7">
        <w:rPr>
          <w:rFonts w:ascii="Arial Narrow" w:hAnsi="Arial Narrow"/>
          <w:b/>
          <w:u w:val="single"/>
          <w:lang w:bidi="en-US"/>
        </w:rPr>
        <w:t>Tranches/</w:t>
      </w:r>
      <w:r w:rsidRPr="00FC75D9">
        <w:rPr>
          <w:rFonts w:ascii="Arial Narrow" w:hAnsi="Arial Narrow"/>
          <w:b/>
          <w:bCs/>
          <w:color w:val="000000"/>
          <w:sz w:val="22"/>
          <w:u w:val="single"/>
          <w:lang w:bidi="en-US"/>
        </w:rPr>
        <w:t>Allotissement</w:t>
      </w:r>
    </w:p>
    <w:p w:rsidR="00B132B7" w:rsidRDefault="00A74852" w:rsidP="003566D9">
      <w:pPr>
        <w:pStyle w:val="Corpsdetexte"/>
        <w:jc w:val="both"/>
        <w:rPr>
          <w:rFonts w:ascii="Arial Narrow" w:hAnsi="Arial Narrow"/>
          <w:bCs/>
          <w:sz w:val="22"/>
        </w:rPr>
      </w:pPr>
      <w:r w:rsidRPr="00B132B7">
        <w:rPr>
          <w:rFonts w:ascii="Arial Narrow" w:hAnsi="Arial Narrow"/>
          <w:bCs/>
          <w:sz w:val="22"/>
        </w:rPr>
        <w:t xml:space="preserve">Les travaux sont </w:t>
      </w:r>
      <w:r w:rsidR="007179EF">
        <w:rPr>
          <w:rFonts w:ascii="Arial Narrow" w:hAnsi="Arial Narrow"/>
          <w:bCs/>
          <w:sz w:val="22"/>
        </w:rPr>
        <w:t>en un  seul lot</w:t>
      </w:r>
      <w:r w:rsidR="003B5D46">
        <w:rPr>
          <w:rFonts w:ascii="Arial Narrow" w:hAnsi="Arial Narrow"/>
          <w:bCs/>
          <w:sz w:val="22"/>
        </w:rPr>
        <w:t xml:space="preserve"> et se </w:t>
      </w:r>
      <w:r w:rsidR="007179EF">
        <w:rPr>
          <w:rFonts w:ascii="Arial Narrow" w:hAnsi="Arial Narrow"/>
          <w:bCs/>
          <w:sz w:val="22"/>
        </w:rPr>
        <w:t>présentent</w:t>
      </w:r>
      <w:r w:rsidR="003B5D46">
        <w:rPr>
          <w:rFonts w:ascii="Arial Narrow" w:hAnsi="Arial Narrow"/>
          <w:bCs/>
          <w:sz w:val="22"/>
        </w:rPr>
        <w:t xml:space="preserve"> comme suit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5294"/>
        <w:gridCol w:w="1535"/>
        <w:gridCol w:w="2576"/>
      </w:tblGrid>
      <w:tr w:rsidR="003B5D46" w:rsidRPr="003B5D46" w:rsidTr="00191BFC">
        <w:trPr>
          <w:trHeight w:val="242"/>
          <w:jc w:val="center"/>
        </w:trPr>
        <w:tc>
          <w:tcPr>
            <w:tcW w:w="796"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N°LOT</w:t>
            </w:r>
          </w:p>
        </w:tc>
        <w:tc>
          <w:tcPr>
            <w:tcW w:w="5294"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Désignation</w:t>
            </w:r>
          </w:p>
        </w:tc>
        <w:tc>
          <w:tcPr>
            <w:tcW w:w="1535" w:type="dxa"/>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Portée</w:t>
            </w:r>
          </w:p>
        </w:tc>
        <w:tc>
          <w:tcPr>
            <w:tcW w:w="2576"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Lieu/Tronçon</w:t>
            </w:r>
          </w:p>
        </w:tc>
      </w:tr>
      <w:tr w:rsidR="003B5D46" w:rsidRPr="003B5D46" w:rsidTr="00191BFC">
        <w:trPr>
          <w:trHeight w:val="414"/>
          <w:jc w:val="center"/>
        </w:trPr>
        <w:tc>
          <w:tcPr>
            <w:tcW w:w="796" w:type="dxa"/>
            <w:vAlign w:val="center"/>
          </w:tcPr>
          <w:p w:rsidR="003B5D46" w:rsidRPr="003B5D46" w:rsidRDefault="003B5D46" w:rsidP="003B5D46">
            <w:pPr>
              <w:pStyle w:val="Corpsdetexte"/>
              <w:jc w:val="both"/>
              <w:rPr>
                <w:rFonts w:ascii="Arial Narrow" w:hAnsi="Arial Narrow"/>
                <w:bCs/>
                <w:sz w:val="22"/>
              </w:rPr>
            </w:pPr>
            <w:r w:rsidRPr="003B5D46">
              <w:rPr>
                <w:rFonts w:ascii="Arial Narrow" w:hAnsi="Arial Narrow"/>
                <w:bCs/>
                <w:sz w:val="22"/>
              </w:rPr>
              <w:t>01</w:t>
            </w:r>
          </w:p>
        </w:tc>
        <w:tc>
          <w:tcPr>
            <w:tcW w:w="5294" w:type="dxa"/>
            <w:vAlign w:val="center"/>
          </w:tcPr>
          <w:p w:rsidR="003B5D46" w:rsidRPr="003B5D46" w:rsidRDefault="00F3608A" w:rsidP="003B5D46">
            <w:pPr>
              <w:pStyle w:val="Corpsdetexte"/>
              <w:jc w:val="both"/>
              <w:rPr>
                <w:rFonts w:ascii="Arial Narrow" w:hAnsi="Arial Narrow"/>
                <w:bCs/>
                <w:sz w:val="22"/>
              </w:rPr>
            </w:pPr>
            <w:r w:rsidRPr="00F3608A">
              <w:rPr>
                <w:rFonts w:ascii="Arial Narrow" w:hAnsi="Arial Narrow"/>
                <w:b/>
                <w:bCs/>
                <w:sz w:val="22"/>
              </w:rPr>
              <w:t xml:space="preserve">POUR LES TRAVAUX DE CONSTRUCTION D'UN DALOT DE 1,00*1,00*5M SUR LA RIVIERE NKOT TRONCON DE ROUTE MINKANE - NKOLAMOUGOU DANS L'ARRONDISSEMENT DE BIWONG BANE                                                                                                                                                                                                                                                                                        (LONGUEUR: 5,00M, 2 VOIES, 2 PIEDS DROIT)  </w:t>
            </w:r>
          </w:p>
        </w:tc>
        <w:tc>
          <w:tcPr>
            <w:tcW w:w="1535" w:type="dxa"/>
          </w:tcPr>
          <w:p w:rsidR="003B5D46" w:rsidRPr="003B5D46" w:rsidRDefault="002A33DC" w:rsidP="003B5D46">
            <w:pPr>
              <w:pStyle w:val="Corpsdetexte"/>
              <w:jc w:val="both"/>
              <w:rPr>
                <w:rFonts w:ascii="Arial Narrow" w:hAnsi="Arial Narrow"/>
                <w:bCs/>
                <w:sz w:val="22"/>
                <w:lang w:val="fr-BE"/>
              </w:rPr>
            </w:pPr>
            <w:r>
              <w:rPr>
                <w:rFonts w:ascii="Arial Narrow" w:hAnsi="Arial Narrow"/>
                <w:bCs/>
                <w:sz w:val="22"/>
                <w:lang w:val="fr-BE"/>
              </w:rPr>
              <w:t>4.0</w:t>
            </w:r>
            <w:r w:rsidR="00C86182">
              <w:rPr>
                <w:rFonts w:ascii="Arial Narrow" w:hAnsi="Arial Narrow"/>
                <w:bCs/>
                <w:sz w:val="22"/>
                <w:lang w:val="fr-BE"/>
              </w:rPr>
              <w:t>00 K</w:t>
            </w:r>
            <w:r w:rsidR="003B5D46" w:rsidRPr="003B5D46">
              <w:rPr>
                <w:rFonts w:ascii="Arial Narrow" w:hAnsi="Arial Narrow"/>
                <w:bCs/>
                <w:sz w:val="22"/>
                <w:lang w:val="fr-BE"/>
              </w:rPr>
              <w:t>m</w:t>
            </w:r>
          </w:p>
        </w:tc>
        <w:tc>
          <w:tcPr>
            <w:tcW w:w="2576" w:type="dxa"/>
            <w:vAlign w:val="center"/>
          </w:tcPr>
          <w:p w:rsidR="003B5D46" w:rsidRPr="003B5D46" w:rsidRDefault="00BA3A39" w:rsidP="003B5D46">
            <w:pPr>
              <w:pStyle w:val="Corpsdetexte"/>
              <w:jc w:val="both"/>
              <w:rPr>
                <w:rFonts w:ascii="Arial Narrow" w:hAnsi="Arial Narrow"/>
                <w:bCs/>
                <w:sz w:val="22"/>
                <w:lang w:val="fr-BE"/>
              </w:rPr>
            </w:pPr>
            <w:r>
              <w:rPr>
                <w:rFonts w:ascii="Arial Narrow" w:hAnsi="Arial Narrow"/>
                <w:bCs/>
                <w:sz w:val="22"/>
                <w:lang w:val="fr-BE"/>
              </w:rPr>
              <w:t>BIWONG BANE</w:t>
            </w:r>
          </w:p>
        </w:tc>
      </w:tr>
    </w:tbl>
    <w:p w:rsidR="003B5D46" w:rsidRPr="00493350" w:rsidRDefault="003B5D46" w:rsidP="003566D9">
      <w:pPr>
        <w:pStyle w:val="Corpsdetexte"/>
        <w:jc w:val="both"/>
        <w:rPr>
          <w:rFonts w:ascii="Arial Narrow" w:hAnsi="Arial Narrow"/>
          <w:bCs/>
          <w:sz w:val="22"/>
        </w:rPr>
      </w:pPr>
    </w:p>
    <w:p w:rsidR="00A74852" w:rsidRPr="00FC75D9" w:rsidRDefault="00A74852" w:rsidP="002517F0">
      <w:pPr>
        <w:pStyle w:val="Corpsdetexte"/>
        <w:jc w:val="both"/>
        <w:rPr>
          <w:rFonts w:ascii="Arial Narrow" w:hAnsi="Arial Narrow"/>
          <w:b/>
          <w:bCs/>
          <w:color w:val="000000"/>
          <w:sz w:val="22"/>
          <w:u w:val="single"/>
          <w:lang w:bidi="en-US"/>
        </w:rPr>
      </w:pPr>
      <w:r w:rsidRPr="00FC75D9">
        <w:rPr>
          <w:rFonts w:ascii="Arial Narrow" w:hAnsi="Arial Narrow"/>
          <w:b/>
          <w:bCs/>
          <w:color w:val="000000"/>
          <w:sz w:val="22"/>
          <w:u w:val="single"/>
        </w:rPr>
        <w:t xml:space="preserve">4- </w:t>
      </w:r>
      <w:r w:rsidRPr="00FC75D9">
        <w:rPr>
          <w:rFonts w:ascii="Arial Narrow" w:hAnsi="Arial Narrow"/>
          <w:b/>
          <w:bCs/>
          <w:color w:val="000000"/>
          <w:sz w:val="22"/>
          <w:u w:val="single"/>
          <w:lang w:bidi="en-US"/>
        </w:rPr>
        <w:t>Coût prévisionnel</w:t>
      </w:r>
    </w:p>
    <w:p w:rsidR="00BB31EA" w:rsidRPr="00FC75D9" w:rsidRDefault="003566D9" w:rsidP="002517F0">
      <w:pPr>
        <w:pStyle w:val="Corpsdetexte"/>
        <w:jc w:val="both"/>
        <w:rPr>
          <w:rFonts w:ascii="Arial Narrow" w:hAnsi="Arial Narrow"/>
          <w:b/>
          <w:bCs/>
          <w:color w:val="000000"/>
          <w:sz w:val="22"/>
          <w:u w:val="single"/>
        </w:rPr>
      </w:pPr>
      <w:r w:rsidRPr="003566D9">
        <w:rPr>
          <w:rFonts w:ascii="Arial Narrow" w:hAnsi="Arial Narrow"/>
          <w:bCs/>
          <w:color w:val="000000"/>
          <w:sz w:val="22"/>
        </w:rPr>
        <w:t>Les travaux objet du présent Appel d'Offres sont financés par le budget d’investissement public de la Répub</w:t>
      </w:r>
      <w:r w:rsidR="00426C92">
        <w:rPr>
          <w:rFonts w:ascii="Arial Narrow" w:hAnsi="Arial Narrow"/>
          <w:bCs/>
          <w:color w:val="000000"/>
          <w:sz w:val="22"/>
        </w:rPr>
        <w:t>lique du Cameroun, Exercice 2026</w:t>
      </w:r>
      <w:r w:rsidRPr="003566D9">
        <w:rPr>
          <w:rFonts w:ascii="Arial Narrow" w:hAnsi="Arial Narrow"/>
          <w:bCs/>
          <w:color w:val="000000"/>
          <w:sz w:val="22"/>
        </w:rPr>
        <w:t>. Mon</w:t>
      </w:r>
      <w:r w:rsidR="003B5D46">
        <w:rPr>
          <w:rFonts w:ascii="Arial Narrow" w:hAnsi="Arial Narrow"/>
          <w:bCs/>
          <w:color w:val="000000"/>
          <w:sz w:val="22"/>
        </w:rPr>
        <w:t xml:space="preserve">tant </w:t>
      </w:r>
      <w:r w:rsidR="00EC0118">
        <w:rPr>
          <w:rFonts w:ascii="Arial Narrow" w:hAnsi="Arial Narrow"/>
          <w:bCs/>
          <w:color w:val="000000"/>
          <w:sz w:val="22"/>
        </w:rPr>
        <w:t xml:space="preserve">prévisionnel du </w:t>
      </w:r>
      <w:r w:rsidR="00F3608A">
        <w:rPr>
          <w:rFonts w:ascii="Arial Narrow" w:hAnsi="Arial Narrow"/>
          <w:bCs/>
          <w:color w:val="000000"/>
          <w:sz w:val="22"/>
        </w:rPr>
        <w:t>projet est de 1</w:t>
      </w:r>
      <w:r w:rsidR="007B48B9">
        <w:rPr>
          <w:rFonts w:ascii="Arial Narrow" w:hAnsi="Arial Narrow"/>
          <w:bCs/>
          <w:color w:val="000000"/>
          <w:sz w:val="22"/>
        </w:rPr>
        <w:t>0</w:t>
      </w:r>
      <w:r w:rsidR="006A487B">
        <w:rPr>
          <w:rFonts w:ascii="Arial Narrow" w:hAnsi="Arial Narrow"/>
          <w:b/>
          <w:bCs/>
          <w:color w:val="000000"/>
          <w:sz w:val="22"/>
        </w:rPr>
        <w:t xml:space="preserve"> </w:t>
      </w:r>
      <w:r w:rsidR="00C86182">
        <w:rPr>
          <w:rFonts w:ascii="Arial Narrow" w:hAnsi="Arial Narrow"/>
          <w:b/>
          <w:bCs/>
          <w:color w:val="000000"/>
          <w:sz w:val="22"/>
        </w:rPr>
        <w:t>000 000</w:t>
      </w:r>
      <w:r w:rsidR="003B5D46" w:rsidRPr="003B5D46">
        <w:rPr>
          <w:rFonts w:ascii="Arial Narrow" w:hAnsi="Arial Narrow"/>
          <w:b/>
          <w:bCs/>
          <w:color w:val="000000"/>
          <w:sz w:val="22"/>
        </w:rPr>
        <w:t xml:space="preserve"> (</w:t>
      </w:r>
      <w:r w:rsidR="00F3608A">
        <w:rPr>
          <w:rFonts w:ascii="Arial Narrow" w:hAnsi="Arial Narrow"/>
          <w:b/>
          <w:bCs/>
          <w:color w:val="000000"/>
          <w:sz w:val="22"/>
        </w:rPr>
        <w:t>D</w:t>
      </w:r>
      <w:r w:rsidR="005F086C">
        <w:rPr>
          <w:rFonts w:ascii="Arial Narrow" w:hAnsi="Arial Narrow"/>
          <w:b/>
          <w:bCs/>
          <w:color w:val="000000"/>
          <w:sz w:val="22"/>
        </w:rPr>
        <w:t>ix</w:t>
      </w:r>
      <w:r w:rsidR="00C86182">
        <w:rPr>
          <w:rFonts w:ascii="Arial Narrow" w:hAnsi="Arial Narrow"/>
          <w:b/>
          <w:bCs/>
          <w:color w:val="000000"/>
          <w:sz w:val="22"/>
        </w:rPr>
        <w:t xml:space="preserve"> millions</w:t>
      </w:r>
      <w:r w:rsidR="00EC0118">
        <w:rPr>
          <w:rFonts w:ascii="Arial Narrow" w:hAnsi="Arial Narrow"/>
          <w:b/>
          <w:bCs/>
          <w:color w:val="000000"/>
          <w:sz w:val="22"/>
        </w:rPr>
        <w:t>) F CFA TTC.</w:t>
      </w:r>
      <w:r w:rsidR="00EC0118" w:rsidRPr="00EC0118">
        <w:rPr>
          <w:rFonts w:ascii="Arial Narrow" w:hAnsi="Arial Narrow"/>
          <w:b/>
          <w:bCs/>
          <w:color w:val="000000"/>
          <w:sz w:val="22"/>
        </w:rPr>
        <w:t xml:space="preserve">  </w:t>
      </w:r>
    </w:p>
    <w:p w:rsidR="00BB31EA" w:rsidRPr="00FC75D9" w:rsidRDefault="002334A1" w:rsidP="002517F0">
      <w:pPr>
        <w:pStyle w:val="Corpsdetexte"/>
        <w:jc w:val="both"/>
        <w:rPr>
          <w:rFonts w:ascii="Arial Narrow" w:hAnsi="Arial Narrow"/>
          <w:b/>
          <w:bCs/>
          <w:color w:val="000000"/>
          <w:sz w:val="22"/>
          <w:u w:val="single"/>
        </w:rPr>
      </w:pPr>
      <w:r w:rsidRPr="00FC75D9">
        <w:rPr>
          <w:rFonts w:ascii="Arial Narrow" w:hAnsi="Arial Narrow"/>
          <w:b/>
          <w:bCs/>
          <w:color w:val="000000"/>
          <w:sz w:val="22"/>
          <w:u w:val="single"/>
        </w:rPr>
        <w:t>5- Délai d’exécution</w:t>
      </w:r>
      <w:r w:rsidRPr="00FC75D9">
        <w:rPr>
          <w:rFonts w:ascii="Arial Narrow" w:hAnsi="Arial Narrow"/>
          <w:b/>
          <w:bCs/>
          <w:color w:val="000000"/>
          <w:sz w:val="22"/>
        </w:rPr>
        <w:t> :</w:t>
      </w:r>
    </w:p>
    <w:p w:rsidR="002334A1" w:rsidRPr="00FC75D9" w:rsidRDefault="002334A1" w:rsidP="002517F0">
      <w:pPr>
        <w:pStyle w:val="Corpsdetexte"/>
        <w:numPr>
          <w:ilvl w:val="12"/>
          <w:numId w:val="0"/>
        </w:numPr>
        <w:jc w:val="both"/>
        <w:rPr>
          <w:rFonts w:ascii="Arial Narrow" w:hAnsi="Arial Narrow"/>
          <w:iCs/>
          <w:sz w:val="22"/>
          <w:szCs w:val="22"/>
        </w:rPr>
      </w:pPr>
      <w:r w:rsidRPr="00FC75D9">
        <w:rPr>
          <w:rFonts w:ascii="Arial Narrow" w:hAnsi="Arial Narrow"/>
          <w:bCs/>
          <w:color w:val="000000"/>
          <w:sz w:val="22"/>
        </w:rPr>
        <w:t xml:space="preserve">Le délai maximum prévu par le Maître d’Ouvrage pour la réalisation des travaux, objet du présent appel d’offres est de </w:t>
      </w:r>
      <w:r w:rsidR="007179EF">
        <w:rPr>
          <w:rFonts w:ascii="Arial Narrow" w:hAnsi="Arial Narrow"/>
          <w:b/>
          <w:bCs/>
          <w:color w:val="000000"/>
          <w:sz w:val="22"/>
        </w:rPr>
        <w:t>trois (03</w:t>
      </w:r>
      <w:r w:rsidRPr="00FC75D9">
        <w:rPr>
          <w:rFonts w:ascii="Arial Narrow" w:hAnsi="Arial Narrow"/>
          <w:b/>
          <w:bCs/>
          <w:color w:val="000000"/>
          <w:sz w:val="22"/>
        </w:rPr>
        <w:t xml:space="preserve">) mois </w:t>
      </w:r>
      <w:r w:rsidR="003566D9">
        <w:rPr>
          <w:rFonts w:ascii="Arial Narrow" w:hAnsi="Arial Narrow"/>
          <w:bCs/>
          <w:color w:val="000000"/>
          <w:sz w:val="22"/>
        </w:rPr>
        <w:t xml:space="preserve"> calendaires. </w:t>
      </w:r>
      <w:r w:rsidRPr="00FC75D9">
        <w:rPr>
          <w:rFonts w:ascii="Arial Narrow" w:hAnsi="Arial Narrow"/>
          <w:bCs/>
          <w:color w:val="000000"/>
          <w:sz w:val="22"/>
        </w:rPr>
        <w:t>Ce délai court à compter de la date de notification de l’ordre de service de commencer les prestations</w:t>
      </w:r>
      <w:r w:rsidR="0047759A" w:rsidRPr="00FC75D9">
        <w:rPr>
          <w:rFonts w:ascii="Arial Narrow" w:hAnsi="Arial Narrow"/>
          <w:bCs/>
          <w:color w:val="000000"/>
          <w:sz w:val="22"/>
        </w:rPr>
        <w:t xml:space="preserve"> et </w:t>
      </w:r>
      <w:r w:rsidR="0047759A" w:rsidRPr="00FC75D9">
        <w:rPr>
          <w:rFonts w:ascii="Arial Narrow" w:hAnsi="Arial Narrow"/>
          <w:iCs/>
          <w:sz w:val="22"/>
          <w:szCs w:val="22"/>
        </w:rPr>
        <w:t xml:space="preserve"> prend en compte les périodes des pluies et toutes les intempéries et sujétions diverses.</w:t>
      </w:r>
    </w:p>
    <w:p w:rsidR="00554DDB" w:rsidRPr="00FC75D9" w:rsidRDefault="00964B0F" w:rsidP="002517F0">
      <w:pPr>
        <w:pStyle w:val="Corpsdetexte"/>
        <w:jc w:val="both"/>
        <w:rPr>
          <w:rFonts w:ascii="Arial Narrow" w:hAnsi="Arial Narrow"/>
          <w:b/>
          <w:bCs/>
          <w:color w:val="000000"/>
          <w:sz w:val="22"/>
        </w:rPr>
      </w:pPr>
      <w:r w:rsidRPr="00FC75D9">
        <w:rPr>
          <w:rFonts w:ascii="Arial Narrow" w:hAnsi="Arial Narrow"/>
          <w:b/>
          <w:bCs/>
          <w:color w:val="000000"/>
          <w:sz w:val="22"/>
          <w:u w:val="single"/>
        </w:rPr>
        <w:t>6</w:t>
      </w:r>
      <w:r w:rsidR="00554DDB" w:rsidRPr="00FC75D9">
        <w:rPr>
          <w:rFonts w:ascii="Arial Narrow" w:hAnsi="Arial Narrow"/>
          <w:b/>
          <w:bCs/>
          <w:color w:val="000000"/>
          <w:sz w:val="22"/>
          <w:u w:val="single"/>
        </w:rPr>
        <w:t>-Participation et origine</w:t>
      </w:r>
      <w:r w:rsidR="00554DDB" w:rsidRPr="00FC75D9">
        <w:rPr>
          <w:rFonts w:ascii="Arial Narrow" w:hAnsi="Arial Narrow"/>
          <w:b/>
          <w:bCs/>
          <w:color w:val="000000"/>
          <w:sz w:val="22"/>
        </w:rPr>
        <w:t> :</w:t>
      </w:r>
    </w:p>
    <w:p w:rsidR="00964B0F" w:rsidRPr="00FC75D9" w:rsidRDefault="00964B0F"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La participation au présent Appel d’Offres National est ouverte à égalité de conditions à toutes les Entreprises de droit camerounais justifiant des capacités juridiques, techniques et financières dans la réalisation des travaux qui en constituent l’objet. </w:t>
      </w:r>
    </w:p>
    <w:p w:rsidR="00554DDB" w:rsidRPr="00FC75D9" w:rsidRDefault="00964B0F" w:rsidP="002517F0">
      <w:pPr>
        <w:pStyle w:val="Corpsdetexte"/>
        <w:numPr>
          <w:ilvl w:val="12"/>
          <w:numId w:val="0"/>
        </w:numPr>
        <w:jc w:val="both"/>
        <w:rPr>
          <w:rFonts w:ascii="Arial Narrow" w:hAnsi="Arial Narrow"/>
          <w:b/>
          <w:bCs/>
          <w:color w:val="000000"/>
          <w:sz w:val="22"/>
        </w:rPr>
      </w:pPr>
      <w:r w:rsidRPr="00FC75D9">
        <w:rPr>
          <w:rFonts w:ascii="Arial Narrow" w:hAnsi="Arial Narrow"/>
          <w:b/>
          <w:bCs/>
          <w:color w:val="000000"/>
          <w:sz w:val="22"/>
          <w:u w:val="single"/>
        </w:rPr>
        <w:t>7-</w:t>
      </w:r>
      <w:r w:rsidR="00554DDB" w:rsidRPr="00FC75D9">
        <w:rPr>
          <w:rFonts w:ascii="Arial Narrow" w:hAnsi="Arial Narrow"/>
          <w:b/>
          <w:bCs/>
          <w:color w:val="000000"/>
          <w:sz w:val="22"/>
          <w:u w:val="single"/>
        </w:rPr>
        <w:t>Financement</w:t>
      </w:r>
      <w:r w:rsidR="00554DDB" w:rsidRPr="00FC75D9">
        <w:rPr>
          <w:rFonts w:ascii="Arial Narrow" w:hAnsi="Arial Narrow"/>
          <w:b/>
          <w:bCs/>
          <w:color w:val="000000"/>
          <w:sz w:val="22"/>
        </w:rPr>
        <w:t> :</w:t>
      </w:r>
    </w:p>
    <w:p w:rsidR="007E666F" w:rsidRPr="00FC75D9" w:rsidRDefault="00554DD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Les prestations objet du présent Appel d’Offres</w:t>
      </w:r>
      <w:r w:rsidR="00A17A4F" w:rsidRPr="00FC75D9">
        <w:rPr>
          <w:rFonts w:ascii="Arial Narrow" w:hAnsi="Arial Narrow"/>
          <w:iCs/>
          <w:color w:val="000000"/>
          <w:sz w:val="22"/>
        </w:rPr>
        <w:t xml:space="preserve"> seront financées par le </w:t>
      </w:r>
      <w:r w:rsidR="002B751A">
        <w:rPr>
          <w:rFonts w:ascii="Arial Narrow" w:hAnsi="Arial Narrow"/>
          <w:iCs/>
          <w:color w:val="000000"/>
          <w:sz w:val="22"/>
        </w:rPr>
        <w:t>BIP</w:t>
      </w:r>
      <w:r w:rsidR="00C907B7">
        <w:rPr>
          <w:rFonts w:ascii="Arial Narrow" w:hAnsi="Arial Narrow"/>
          <w:iCs/>
          <w:color w:val="000000"/>
          <w:sz w:val="22"/>
        </w:rPr>
        <w:t xml:space="preserve"> Mintp </w:t>
      </w:r>
      <w:r w:rsidR="003C55F1" w:rsidRPr="00FC75D9">
        <w:rPr>
          <w:rFonts w:ascii="Arial Narrow" w:hAnsi="Arial Narrow"/>
          <w:iCs/>
          <w:color w:val="000000"/>
          <w:sz w:val="22"/>
        </w:rPr>
        <w:t>-</w:t>
      </w:r>
      <w:r w:rsidR="006A487B">
        <w:rPr>
          <w:rFonts w:ascii="Arial Narrow" w:hAnsi="Arial Narrow"/>
          <w:iCs/>
          <w:color w:val="000000"/>
          <w:sz w:val="22"/>
        </w:rPr>
        <w:t>Exercice 2026</w:t>
      </w:r>
      <w:r w:rsidR="00964B0F" w:rsidRPr="00FC75D9">
        <w:rPr>
          <w:rFonts w:ascii="Arial Narrow" w:hAnsi="Arial Narrow"/>
          <w:iCs/>
          <w:color w:val="000000"/>
          <w:sz w:val="22"/>
        </w:rPr>
        <w:t>.</w:t>
      </w:r>
    </w:p>
    <w:p w:rsidR="003F55D0" w:rsidRPr="00FC75D9" w:rsidRDefault="003F55D0" w:rsidP="002517F0">
      <w:pPr>
        <w:pStyle w:val="Corpsdetexte"/>
        <w:jc w:val="both"/>
        <w:rPr>
          <w:rFonts w:ascii="Arial Narrow" w:hAnsi="Arial Narrow"/>
          <w:b/>
          <w:bCs/>
          <w:iCs/>
          <w:color w:val="000000"/>
          <w:sz w:val="22"/>
          <w:lang w:bidi="en-US"/>
        </w:rPr>
      </w:pPr>
      <w:r w:rsidRPr="00FC75D9">
        <w:rPr>
          <w:rFonts w:ascii="Arial Narrow" w:hAnsi="Arial Narrow"/>
          <w:b/>
          <w:bCs/>
          <w:iCs/>
          <w:color w:val="000000"/>
          <w:sz w:val="22"/>
          <w:u w:val="single"/>
          <w:lang w:bidi="en-US"/>
        </w:rPr>
        <w:t>8-Mode de soumission</w:t>
      </w:r>
      <w:r w:rsidRPr="00FC75D9">
        <w:rPr>
          <w:rFonts w:ascii="Arial Narrow" w:hAnsi="Arial Narrow"/>
          <w:b/>
          <w:bCs/>
          <w:iCs/>
          <w:color w:val="000000"/>
          <w:sz w:val="22"/>
          <w:lang w:bidi="en-US"/>
        </w:rPr>
        <w:t>:</w:t>
      </w:r>
    </w:p>
    <w:p w:rsidR="003F55D0" w:rsidRPr="00FC75D9" w:rsidRDefault="003F55D0"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Le mode de soumission retenu pour </w:t>
      </w:r>
      <w:r w:rsidR="00FF54C4">
        <w:rPr>
          <w:rFonts w:ascii="Arial Narrow" w:hAnsi="Arial Narrow"/>
          <w:iCs/>
          <w:color w:val="000000"/>
          <w:sz w:val="22"/>
        </w:rPr>
        <w:t xml:space="preserve">cette consultation est </w:t>
      </w:r>
      <w:r w:rsidRPr="00FC75D9">
        <w:rPr>
          <w:rFonts w:ascii="Arial Narrow" w:hAnsi="Arial Narrow"/>
          <w:iCs/>
          <w:color w:val="000000"/>
          <w:sz w:val="22"/>
        </w:rPr>
        <w:t>hors ligne.</w:t>
      </w:r>
    </w:p>
    <w:p w:rsidR="003F55D0" w:rsidRPr="00FC75D9" w:rsidRDefault="003F55D0" w:rsidP="002517F0">
      <w:pPr>
        <w:pStyle w:val="Corpsdetexte"/>
        <w:numPr>
          <w:ilvl w:val="12"/>
          <w:numId w:val="0"/>
        </w:numPr>
        <w:jc w:val="both"/>
        <w:rPr>
          <w:rFonts w:ascii="Arial Narrow" w:hAnsi="Arial Narrow"/>
          <w:b/>
          <w:iCs/>
          <w:color w:val="000000"/>
          <w:sz w:val="22"/>
          <w:u w:val="single"/>
        </w:rPr>
      </w:pPr>
      <w:r w:rsidRPr="00FC75D9">
        <w:rPr>
          <w:rFonts w:ascii="Arial Narrow" w:hAnsi="Arial Narrow"/>
          <w:b/>
          <w:iCs/>
          <w:color w:val="000000"/>
          <w:sz w:val="22"/>
          <w:u w:val="single"/>
        </w:rPr>
        <w:t xml:space="preserve">9-Cautionnement Provisoire  </w:t>
      </w:r>
    </w:p>
    <w:p w:rsidR="00964B0F" w:rsidRPr="00FC75D9" w:rsidRDefault="003F55D0"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Chaque soumissionnaire doit joindre à ses pièces administratives un cautionnement de soumission , acquitté à la main, délivrée par un organisme ou une institution financière agréée par le Ministre chargé des finances pour émettre les cautions dans le domaines des marchés publics dont la liste figure dans la pièce 14 du DAO d</w:t>
      </w:r>
      <w:r w:rsidR="00820B00" w:rsidRPr="00FC75D9">
        <w:rPr>
          <w:rFonts w:ascii="Arial Narrow" w:hAnsi="Arial Narrow"/>
          <w:iCs/>
          <w:color w:val="000000"/>
          <w:sz w:val="22"/>
        </w:rPr>
        <w:t xml:space="preserve">ont le montant s’élève à </w:t>
      </w:r>
      <w:r w:rsidR="00F3608A">
        <w:rPr>
          <w:rFonts w:ascii="Arial Narrow" w:hAnsi="Arial Narrow"/>
          <w:b/>
          <w:iCs/>
          <w:color w:val="000000"/>
          <w:sz w:val="22"/>
        </w:rPr>
        <w:t>2</w:t>
      </w:r>
      <w:r w:rsidR="007E3882">
        <w:rPr>
          <w:rFonts w:ascii="Arial Narrow" w:hAnsi="Arial Narrow"/>
          <w:b/>
          <w:iCs/>
          <w:color w:val="000000"/>
          <w:sz w:val="22"/>
        </w:rPr>
        <w:t>0</w:t>
      </w:r>
      <w:r w:rsidR="00C86182">
        <w:rPr>
          <w:rFonts w:ascii="Arial Narrow" w:hAnsi="Arial Narrow"/>
          <w:b/>
          <w:iCs/>
          <w:color w:val="000000"/>
          <w:sz w:val="22"/>
        </w:rPr>
        <w:t>0 000</w:t>
      </w:r>
      <w:r w:rsidR="007179EF">
        <w:rPr>
          <w:rFonts w:ascii="Arial Narrow" w:hAnsi="Arial Narrow"/>
          <w:b/>
          <w:iCs/>
          <w:color w:val="000000"/>
          <w:sz w:val="22"/>
        </w:rPr>
        <w:t xml:space="preserve"> </w:t>
      </w:r>
      <w:r w:rsidR="00820B00" w:rsidRPr="00FC75D9">
        <w:rPr>
          <w:rFonts w:ascii="Arial Narrow" w:hAnsi="Arial Narrow"/>
          <w:b/>
          <w:iCs/>
          <w:color w:val="000000"/>
          <w:sz w:val="22"/>
        </w:rPr>
        <w:t>(</w:t>
      </w:r>
      <w:r w:rsidR="007E3882">
        <w:rPr>
          <w:rFonts w:ascii="Arial Narrow" w:hAnsi="Arial Narrow"/>
          <w:b/>
          <w:iCs/>
          <w:color w:val="000000"/>
          <w:sz w:val="22"/>
        </w:rPr>
        <w:t xml:space="preserve">Sept cent </w:t>
      </w:r>
      <w:r w:rsidR="00C86182">
        <w:rPr>
          <w:rFonts w:ascii="Arial Narrow" w:hAnsi="Arial Narrow"/>
          <w:b/>
          <w:iCs/>
          <w:color w:val="000000"/>
          <w:sz w:val="22"/>
        </w:rPr>
        <w:t>mille</w:t>
      </w:r>
      <w:r w:rsidR="000838D5">
        <w:rPr>
          <w:rFonts w:ascii="Arial Narrow" w:hAnsi="Arial Narrow"/>
          <w:b/>
          <w:iCs/>
          <w:color w:val="000000"/>
          <w:sz w:val="22"/>
        </w:rPr>
        <w:t>)</w:t>
      </w:r>
      <w:r w:rsidRPr="00FC75D9">
        <w:rPr>
          <w:rFonts w:ascii="Arial Narrow" w:hAnsi="Arial Narrow"/>
          <w:b/>
          <w:iCs/>
          <w:color w:val="000000"/>
          <w:sz w:val="22"/>
        </w:rPr>
        <w:t xml:space="preserve"> FCFA</w:t>
      </w:r>
      <w:r w:rsidR="00C907B7">
        <w:rPr>
          <w:rFonts w:ascii="Arial Narrow" w:hAnsi="Arial Narrow"/>
          <w:b/>
          <w:iCs/>
          <w:color w:val="000000"/>
          <w:sz w:val="22"/>
        </w:rPr>
        <w:t xml:space="preserve"> </w:t>
      </w:r>
      <w:r w:rsidR="0036125B" w:rsidRPr="00FC75D9">
        <w:rPr>
          <w:rFonts w:ascii="Arial Narrow" w:hAnsi="Arial Narrow"/>
          <w:iCs/>
          <w:color w:val="000000"/>
          <w:sz w:val="22"/>
        </w:rPr>
        <w:t>Il</w:t>
      </w:r>
      <w:r w:rsidRPr="00FC75D9">
        <w:rPr>
          <w:rFonts w:ascii="Arial Narrow" w:hAnsi="Arial Narrow"/>
          <w:iCs/>
          <w:color w:val="000000"/>
          <w:sz w:val="22"/>
        </w:rPr>
        <w:t xml:space="preserve"> est au plus égal à 2% du coût prévisionnel toutes taxes comprises (TTC) du marché con</w:t>
      </w:r>
      <w:r w:rsidR="0036125B" w:rsidRPr="00FC75D9">
        <w:rPr>
          <w:rFonts w:ascii="Arial Narrow" w:hAnsi="Arial Narrow"/>
          <w:iCs/>
          <w:color w:val="000000"/>
          <w:sz w:val="22"/>
        </w:rPr>
        <w:t>formément à l’arrêté en vigueur</w:t>
      </w:r>
      <w:r w:rsidRPr="00FC75D9">
        <w:rPr>
          <w:rFonts w:ascii="Arial Narrow" w:hAnsi="Arial Narrow"/>
          <w:iCs/>
          <w:color w:val="000000"/>
          <w:sz w:val="22"/>
        </w:rPr>
        <w:t xml:space="preserve"> et valable jusqu'à trente (30) jours au-delà de la date initiale de validité des offres</w:t>
      </w:r>
      <w:r w:rsidR="004C07E7">
        <w:rPr>
          <w:rFonts w:ascii="Arial Narrow" w:hAnsi="Arial Narrow"/>
          <w:iCs/>
          <w:color w:val="000000"/>
          <w:sz w:val="22"/>
        </w:rPr>
        <w:t>. Ledit cautionnement est</w:t>
      </w:r>
      <w:r w:rsidR="007E3882">
        <w:rPr>
          <w:rFonts w:ascii="Arial Narrow" w:hAnsi="Arial Narrow"/>
          <w:iCs/>
          <w:color w:val="000000"/>
          <w:sz w:val="22"/>
        </w:rPr>
        <w:t xml:space="preserve"> accompagné du </w:t>
      </w:r>
      <w:r w:rsidR="00664966">
        <w:rPr>
          <w:rFonts w:ascii="Arial Narrow" w:hAnsi="Arial Narrow"/>
          <w:iCs/>
          <w:color w:val="000000"/>
          <w:sz w:val="22"/>
        </w:rPr>
        <w:t>Récépissé</w:t>
      </w:r>
      <w:r w:rsidR="00FF54C4">
        <w:rPr>
          <w:rFonts w:ascii="Arial Narrow" w:hAnsi="Arial Narrow"/>
          <w:iCs/>
          <w:color w:val="000000"/>
          <w:sz w:val="22"/>
        </w:rPr>
        <w:t xml:space="preserve"> de Dépôt et</w:t>
      </w:r>
      <w:r w:rsidR="00664966">
        <w:rPr>
          <w:rFonts w:ascii="Arial Narrow" w:hAnsi="Arial Narrow"/>
          <w:iCs/>
          <w:color w:val="000000"/>
          <w:sz w:val="22"/>
        </w:rPr>
        <w:t xml:space="preserve"> de Consignation CDEC</w:t>
      </w:r>
      <w:r w:rsidRPr="00FC75D9">
        <w:rPr>
          <w:rFonts w:ascii="Arial Narrow" w:hAnsi="Arial Narrow"/>
          <w:iCs/>
          <w:color w:val="000000"/>
          <w:sz w:val="22"/>
        </w:rPr>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36125B" w:rsidRPr="00FC75D9" w:rsidRDefault="0036125B" w:rsidP="002517F0">
      <w:pPr>
        <w:pStyle w:val="Corpsdetexte"/>
        <w:jc w:val="both"/>
        <w:rPr>
          <w:rFonts w:ascii="Arial Narrow" w:hAnsi="Arial Narrow"/>
          <w:b/>
          <w:iCs/>
          <w:color w:val="000000"/>
          <w:sz w:val="22"/>
          <w:u w:val="single"/>
        </w:rPr>
      </w:pPr>
      <w:r w:rsidRPr="00FC75D9">
        <w:rPr>
          <w:rFonts w:ascii="Arial Narrow" w:hAnsi="Arial Narrow"/>
          <w:b/>
          <w:iCs/>
          <w:color w:val="000000"/>
          <w:sz w:val="22"/>
          <w:u w:val="single"/>
        </w:rPr>
        <w:t xml:space="preserve">10-Consultation du Dossier d’Appel d’Offres </w:t>
      </w:r>
    </w:p>
    <w:p w:rsidR="0036125B" w:rsidRDefault="0036125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Le dossier physique peut être consulté gratuitement dans les services du MO aux heures ouvrables </w:t>
      </w:r>
      <w:r w:rsidR="00FF54C4">
        <w:rPr>
          <w:rFonts w:ascii="Arial Narrow" w:hAnsi="Arial Narrow"/>
          <w:iCs/>
          <w:color w:val="000000"/>
          <w:sz w:val="22"/>
        </w:rPr>
        <w:t>à la Commune de biwong-bané (service SIGAM</w:t>
      </w:r>
      <w:r w:rsidR="007142C5">
        <w:rPr>
          <w:rFonts w:ascii="Arial Narrow" w:hAnsi="Arial Narrow"/>
          <w:iCs/>
          <w:color w:val="000000"/>
          <w:sz w:val="22"/>
        </w:rPr>
        <w:t>P</w:t>
      </w:r>
      <w:r w:rsidR="00FF54C4">
        <w:rPr>
          <w:rFonts w:ascii="Arial Narrow" w:hAnsi="Arial Narrow"/>
          <w:iCs/>
          <w:color w:val="000000"/>
          <w:sz w:val="22"/>
        </w:rPr>
        <w:t>) BP : 02</w:t>
      </w:r>
      <w:r w:rsidR="000838D5">
        <w:rPr>
          <w:rFonts w:ascii="Arial Narrow" w:hAnsi="Arial Narrow"/>
          <w:iCs/>
          <w:color w:val="000000"/>
          <w:sz w:val="22"/>
        </w:rPr>
        <w:t xml:space="preserve">  Biwong Bané</w:t>
      </w:r>
      <w:r w:rsidRPr="00FC75D9">
        <w:rPr>
          <w:rFonts w:ascii="Arial Narrow" w:hAnsi="Arial Narrow"/>
          <w:iCs/>
          <w:color w:val="000000"/>
          <w:sz w:val="22"/>
        </w:rPr>
        <w:t>,</w:t>
      </w:r>
      <w:r w:rsidR="00C81DD4">
        <w:rPr>
          <w:rFonts w:ascii="Arial Narrow" w:hAnsi="Arial Narrow"/>
          <w:iCs/>
          <w:color w:val="000000"/>
          <w:sz w:val="22"/>
        </w:rPr>
        <w:t xml:space="preserve"> Tél : </w:t>
      </w:r>
      <w:r w:rsidR="003C0813">
        <w:rPr>
          <w:rFonts w:ascii="Arial Narrow" w:hAnsi="Arial Narrow"/>
          <w:iCs/>
          <w:color w:val="000000"/>
          <w:sz w:val="22"/>
        </w:rPr>
        <w:t>653 01 85 95/671</w:t>
      </w:r>
      <w:r w:rsidR="00FF54C4">
        <w:rPr>
          <w:rFonts w:ascii="Arial Narrow" w:hAnsi="Arial Narrow"/>
          <w:iCs/>
          <w:color w:val="000000"/>
          <w:sz w:val="22"/>
        </w:rPr>
        <w:t xml:space="preserve"> 54 34 06</w:t>
      </w:r>
      <w:r w:rsidRPr="00FC75D9">
        <w:rPr>
          <w:rFonts w:ascii="Arial Narrow" w:hAnsi="Arial Narrow"/>
          <w:iCs/>
          <w:color w:val="000000"/>
          <w:sz w:val="22"/>
        </w:rPr>
        <w:t>, dès publication du présent avis.</w:t>
      </w:r>
    </w:p>
    <w:p w:rsidR="00664966" w:rsidRPr="00664966" w:rsidRDefault="00664966" w:rsidP="00664966">
      <w:pPr>
        <w:spacing w:after="265" w:line="246" w:lineRule="auto"/>
        <w:ind w:left="46" w:hanging="8"/>
        <w:jc w:val="both"/>
      </w:pPr>
      <w:r>
        <w:rPr>
          <w:rFonts w:ascii="Tw Cen MT" w:eastAsia="Tw Cen MT" w:hAnsi="Tw Cen MT" w:cs="Tw Cen MT"/>
        </w:rPr>
        <w:t xml:space="preserve">Il peut également être consulté </w:t>
      </w:r>
      <w:r>
        <w:rPr>
          <w:rFonts w:ascii="Tw Cen MT" w:eastAsia="Tw Cen MT" w:hAnsi="Tw Cen MT" w:cs="Tw Cen MT"/>
          <w:b/>
        </w:rPr>
        <w:t>en ligne</w:t>
      </w:r>
      <w:r>
        <w:rPr>
          <w:rFonts w:ascii="Tw Cen MT" w:eastAsia="Tw Cen MT" w:hAnsi="Tw Cen MT" w:cs="Tw Cen MT"/>
        </w:rPr>
        <w:t xml:space="preserve"> sur le site internet de l'ARMP </w:t>
      </w:r>
      <w:hyperlink r:id="rId10">
        <w:r>
          <w:rPr>
            <w:rFonts w:ascii="Tw Cen MT" w:eastAsia="Tw Cen MT" w:hAnsi="Tw Cen MT" w:cs="Tw Cen MT"/>
          </w:rPr>
          <w:t>(</w:t>
        </w:r>
      </w:hyperlink>
      <w:hyperlink r:id="rId11">
        <w:r>
          <w:rPr>
            <w:rFonts w:ascii="Tw Cen MT" w:eastAsia="Tw Cen MT" w:hAnsi="Tw Cen MT" w:cs="Tw Cen MT"/>
            <w:u w:val="single" w:color="000000"/>
          </w:rPr>
          <w:t>www.armp.cm</w:t>
        </w:r>
      </w:hyperlink>
      <w:hyperlink r:id="rId12">
        <w:r>
          <w:rPr>
            <w:rFonts w:ascii="Tw Cen MT" w:eastAsia="Tw Cen MT" w:hAnsi="Tw Cen MT" w:cs="Tw Cen MT"/>
          </w:rPr>
          <w:t>)</w:t>
        </w:r>
      </w:hyperlink>
      <w:r w:rsidR="00FF54C4">
        <w:rPr>
          <w:rFonts w:ascii="Tw Cen MT" w:eastAsia="Tw Cen MT" w:hAnsi="Tw Cen MT" w:cs="Tw Cen MT"/>
        </w:rPr>
        <w:t>.</w:t>
      </w:r>
    </w:p>
    <w:p w:rsidR="0036125B" w:rsidRPr="00FC75D9" w:rsidRDefault="0036125B" w:rsidP="002517F0">
      <w:pPr>
        <w:pStyle w:val="Corpsdetexte"/>
        <w:jc w:val="both"/>
        <w:rPr>
          <w:rFonts w:ascii="Arial Narrow" w:hAnsi="Arial Narrow"/>
          <w:b/>
          <w:iCs/>
          <w:color w:val="000000"/>
          <w:sz w:val="22"/>
        </w:rPr>
      </w:pPr>
      <w:r w:rsidRPr="00FC75D9">
        <w:rPr>
          <w:rFonts w:ascii="Arial Narrow" w:hAnsi="Arial Narrow"/>
          <w:b/>
          <w:iCs/>
          <w:color w:val="000000"/>
          <w:sz w:val="22"/>
        </w:rPr>
        <w:t>11-</w:t>
      </w:r>
      <w:r w:rsidRPr="00FC75D9">
        <w:rPr>
          <w:rFonts w:ascii="Arial Narrow" w:hAnsi="Arial Narrow"/>
          <w:b/>
          <w:iCs/>
          <w:color w:val="000000"/>
          <w:sz w:val="22"/>
          <w:u w:val="single"/>
        </w:rPr>
        <w:t>Acquisition du Dossier d’Appel d’Offres</w:t>
      </w:r>
      <w:r w:rsidRPr="00FC75D9">
        <w:rPr>
          <w:rFonts w:ascii="Arial Narrow" w:hAnsi="Arial Narrow"/>
          <w:b/>
          <w:iCs/>
          <w:color w:val="000000"/>
          <w:sz w:val="22"/>
        </w:rPr>
        <w:t xml:space="preserve"> :</w:t>
      </w:r>
    </w:p>
    <w:p w:rsidR="0036125B" w:rsidRPr="00FC75D9" w:rsidRDefault="00C81DD4" w:rsidP="002517F0">
      <w:pPr>
        <w:pStyle w:val="Corpsdetexte"/>
        <w:numPr>
          <w:ilvl w:val="12"/>
          <w:numId w:val="0"/>
        </w:numPr>
        <w:jc w:val="both"/>
        <w:rPr>
          <w:rFonts w:ascii="Arial Narrow" w:hAnsi="Arial Narrow"/>
          <w:iCs/>
          <w:color w:val="000000"/>
          <w:sz w:val="22"/>
        </w:rPr>
      </w:pPr>
      <w:r w:rsidRPr="00C81DD4">
        <w:rPr>
          <w:rFonts w:ascii="Arial Narrow" w:hAnsi="Arial Narrow"/>
          <w:iCs/>
          <w:color w:val="000000"/>
          <w:sz w:val="22"/>
        </w:rPr>
        <w:t>Le Dossier d’Appel d’Offres peut être consulté et retiré à la Mairie de Biwong-B</w:t>
      </w:r>
      <w:r w:rsidR="00C47313">
        <w:rPr>
          <w:rFonts w:ascii="Arial Narrow" w:hAnsi="Arial Narrow"/>
          <w:iCs/>
          <w:color w:val="000000"/>
          <w:sz w:val="22"/>
        </w:rPr>
        <w:t>ané</w:t>
      </w:r>
      <w:r w:rsidR="008C23A6">
        <w:rPr>
          <w:rFonts w:ascii="Arial Narrow" w:hAnsi="Arial Narrow"/>
          <w:iCs/>
          <w:color w:val="000000"/>
          <w:sz w:val="22"/>
        </w:rPr>
        <w:t xml:space="preserve"> (service SIGAM</w:t>
      </w:r>
      <w:r w:rsidR="008D2BEC">
        <w:rPr>
          <w:rFonts w:ascii="Arial Narrow" w:hAnsi="Arial Narrow"/>
          <w:iCs/>
          <w:color w:val="000000"/>
          <w:sz w:val="22"/>
        </w:rPr>
        <w:t>P</w:t>
      </w:r>
      <w:r w:rsidR="008C23A6">
        <w:rPr>
          <w:rFonts w:ascii="Arial Narrow" w:hAnsi="Arial Narrow"/>
          <w:iCs/>
          <w:color w:val="000000"/>
          <w:sz w:val="22"/>
        </w:rPr>
        <w:t>)</w:t>
      </w:r>
      <w:r w:rsidRPr="00C81DD4">
        <w:rPr>
          <w:rFonts w:ascii="Arial Narrow" w:hAnsi="Arial Narrow"/>
          <w:iCs/>
          <w:color w:val="000000"/>
          <w:sz w:val="22"/>
        </w:rPr>
        <w:t>), dès publication du présent avis, sur présentation d’une quittance attestant le versement à la Recette Municipale de Biwong-</w:t>
      </w:r>
      <w:r w:rsidR="00C47313" w:rsidRPr="00C47313">
        <w:rPr>
          <w:rFonts w:ascii="Arial Narrow" w:hAnsi="Arial Narrow"/>
          <w:iCs/>
          <w:color w:val="000000"/>
          <w:sz w:val="22"/>
        </w:rPr>
        <w:t xml:space="preserve"> Bané</w:t>
      </w:r>
      <w:r w:rsidR="000E1106">
        <w:rPr>
          <w:rFonts w:ascii="Arial Narrow" w:hAnsi="Arial Narrow"/>
          <w:iCs/>
          <w:color w:val="000000"/>
          <w:sz w:val="22"/>
        </w:rPr>
        <w:t xml:space="preserve">, </w:t>
      </w:r>
      <w:r w:rsidRPr="00C81DD4">
        <w:rPr>
          <w:rFonts w:ascii="Arial Narrow" w:hAnsi="Arial Narrow"/>
          <w:iCs/>
          <w:color w:val="000000"/>
          <w:sz w:val="22"/>
        </w:rPr>
        <w:t>de la somme no</w:t>
      </w:r>
      <w:r w:rsidR="00F00A41">
        <w:rPr>
          <w:rFonts w:ascii="Arial Narrow" w:hAnsi="Arial Narrow"/>
          <w:iCs/>
          <w:color w:val="000000"/>
          <w:sz w:val="22"/>
        </w:rPr>
        <w:t>n r</w:t>
      </w:r>
      <w:r w:rsidR="005F0873">
        <w:rPr>
          <w:rFonts w:ascii="Arial Narrow" w:hAnsi="Arial Narrow"/>
          <w:iCs/>
          <w:color w:val="000000"/>
          <w:sz w:val="22"/>
        </w:rPr>
        <w:t xml:space="preserve">emboursable de </w:t>
      </w:r>
      <w:r w:rsidR="005F086C">
        <w:rPr>
          <w:rFonts w:ascii="Arial Narrow" w:hAnsi="Arial Narrow"/>
          <w:iCs/>
          <w:color w:val="000000"/>
          <w:sz w:val="22"/>
        </w:rPr>
        <w:t>Vingt</w:t>
      </w:r>
      <w:r w:rsidR="000838D5">
        <w:rPr>
          <w:rFonts w:ascii="Arial Narrow" w:hAnsi="Arial Narrow"/>
          <w:iCs/>
          <w:color w:val="000000"/>
          <w:sz w:val="22"/>
        </w:rPr>
        <w:t xml:space="preserve"> </w:t>
      </w:r>
      <w:r w:rsidR="00C907B7">
        <w:rPr>
          <w:rFonts w:ascii="Arial Narrow" w:hAnsi="Arial Narrow"/>
          <w:iCs/>
          <w:color w:val="000000"/>
          <w:sz w:val="22"/>
        </w:rPr>
        <w:t xml:space="preserve">mille </w:t>
      </w:r>
      <w:r w:rsidR="005F086C">
        <w:rPr>
          <w:rFonts w:ascii="Arial Narrow" w:hAnsi="Arial Narrow"/>
          <w:iCs/>
          <w:color w:val="000000"/>
          <w:sz w:val="22"/>
        </w:rPr>
        <w:t>(2</w:t>
      </w:r>
      <w:r w:rsidR="00664966">
        <w:rPr>
          <w:rFonts w:ascii="Arial Narrow" w:hAnsi="Arial Narrow"/>
          <w:iCs/>
          <w:color w:val="000000"/>
          <w:sz w:val="22"/>
        </w:rPr>
        <w:t>0</w:t>
      </w:r>
      <w:r w:rsidRPr="00C81DD4">
        <w:rPr>
          <w:rFonts w:ascii="Arial Narrow" w:hAnsi="Arial Narrow"/>
          <w:iCs/>
          <w:color w:val="000000"/>
          <w:sz w:val="22"/>
        </w:rPr>
        <w:t xml:space="preserve"> 000) francs CFA.</w:t>
      </w:r>
      <w:r w:rsidR="00F00A41">
        <w:rPr>
          <w:rFonts w:ascii="Arial Narrow" w:hAnsi="Arial Narrow"/>
          <w:iCs/>
          <w:color w:val="000000"/>
          <w:sz w:val="22"/>
        </w:rPr>
        <w:t xml:space="preserve"> </w:t>
      </w:r>
      <w:r w:rsidR="0036125B" w:rsidRPr="00FC75D9">
        <w:rPr>
          <w:rFonts w:ascii="Arial Narrow" w:hAnsi="Arial Narrow"/>
          <w:iCs/>
          <w:color w:val="000000"/>
          <w:sz w:val="22"/>
        </w:rPr>
        <w:t>Lors du retrait du DAO, les soumissionnaires devront se faire enregistrer en laissant leur adresse complète (B.P., Fax, e-mail, téléphone, etc.)</w:t>
      </w:r>
    </w:p>
    <w:p w:rsidR="0036125B" w:rsidRPr="00FC75D9" w:rsidRDefault="0036125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Il est également possible d’obtenir la version électronique du dossier par téléchargement gratuit aux adresses sus indiquées pour la version électronique. Toutefois, la soumission p</w:t>
      </w:r>
      <w:r w:rsidR="006C0291">
        <w:rPr>
          <w:rFonts w:ascii="Arial Narrow" w:hAnsi="Arial Narrow"/>
          <w:iCs/>
          <w:color w:val="000000"/>
          <w:sz w:val="22"/>
        </w:rPr>
        <w:t>ar voie physique</w:t>
      </w:r>
      <w:r w:rsidRPr="00FC75D9">
        <w:rPr>
          <w:rFonts w:ascii="Arial Narrow" w:hAnsi="Arial Narrow"/>
          <w:iCs/>
          <w:color w:val="000000"/>
          <w:sz w:val="22"/>
        </w:rPr>
        <w:t xml:space="preserve"> est conditionnée par le paiement des frais d’achat du DAO.</w:t>
      </w:r>
    </w:p>
    <w:p w:rsidR="0036125B" w:rsidRPr="00FC75D9" w:rsidRDefault="000A5926" w:rsidP="00686A67">
      <w:pPr>
        <w:pStyle w:val="Corpsdetexte"/>
        <w:numPr>
          <w:ilvl w:val="0"/>
          <w:numId w:val="4"/>
        </w:numPr>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 xml:space="preserve">Remise des Offres </w:t>
      </w:r>
    </w:p>
    <w:p w:rsidR="0036125B" w:rsidRPr="00FC75D9" w:rsidRDefault="0036125B"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Chaque offre rédigée en Français ou en Anglais en Sept (07) exemplaires dont un (01) ori</w:t>
      </w:r>
      <w:r w:rsidR="007142C5">
        <w:rPr>
          <w:rFonts w:ascii="Arial Narrow" w:hAnsi="Arial Narrow"/>
          <w:bCs/>
          <w:iCs/>
          <w:color w:val="000000"/>
          <w:sz w:val="22"/>
        </w:rPr>
        <w:t xml:space="preserve">ginal et six (06) </w:t>
      </w:r>
      <w:r w:rsidR="00F3608A">
        <w:rPr>
          <w:rFonts w:ascii="Arial Narrow" w:hAnsi="Arial Narrow"/>
          <w:bCs/>
          <w:iCs/>
          <w:color w:val="000000"/>
          <w:sz w:val="22"/>
        </w:rPr>
        <w:t>copies marqué</w:t>
      </w:r>
      <w:r w:rsidR="00F3608A" w:rsidRPr="00FC75D9">
        <w:rPr>
          <w:rFonts w:ascii="Arial Narrow" w:hAnsi="Arial Narrow"/>
          <w:bCs/>
          <w:iCs/>
          <w:color w:val="000000"/>
          <w:sz w:val="22"/>
        </w:rPr>
        <w:t>es</w:t>
      </w:r>
      <w:r w:rsidRPr="00FC75D9">
        <w:rPr>
          <w:rFonts w:ascii="Arial Narrow" w:hAnsi="Arial Narrow"/>
          <w:bCs/>
          <w:iCs/>
          <w:color w:val="000000"/>
          <w:sz w:val="22"/>
        </w:rPr>
        <w:t xml:space="preserve"> comme tels, devra parvenir, à </w:t>
      </w:r>
      <w:r w:rsidRPr="00FC75D9">
        <w:rPr>
          <w:rFonts w:ascii="Arial Narrow" w:hAnsi="Arial Narrow"/>
          <w:b/>
          <w:bCs/>
          <w:iCs/>
          <w:color w:val="000000"/>
          <w:sz w:val="22"/>
        </w:rPr>
        <w:t xml:space="preserve">la </w:t>
      </w:r>
      <w:r w:rsidR="003114B5">
        <w:rPr>
          <w:rFonts w:ascii="Arial Narrow" w:hAnsi="Arial Narrow"/>
          <w:b/>
          <w:bCs/>
          <w:iCs/>
          <w:color w:val="000000"/>
          <w:sz w:val="22"/>
        </w:rPr>
        <w:t>Commune de Biwong-Bané (SIGAMP)</w:t>
      </w:r>
      <w:r w:rsidR="00C81DD4">
        <w:rPr>
          <w:rFonts w:ascii="Arial Narrow" w:hAnsi="Arial Narrow"/>
          <w:b/>
          <w:bCs/>
          <w:iCs/>
          <w:color w:val="000000"/>
          <w:sz w:val="22"/>
        </w:rPr>
        <w:t xml:space="preserve"> au plus</w:t>
      </w:r>
      <w:r w:rsidRPr="00FC75D9">
        <w:rPr>
          <w:rFonts w:ascii="Arial Narrow" w:hAnsi="Arial Narrow"/>
          <w:b/>
          <w:bCs/>
          <w:iCs/>
          <w:color w:val="000000"/>
          <w:sz w:val="22"/>
        </w:rPr>
        <w:t xml:space="preserve"> tard le ___/__/202</w:t>
      </w:r>
      <w:r w:rsidR="00664966">
        <w:rPr>
          <w:rFonts w:ascii="Arial Narrow" w:hAnsi="Arial Narrow"/>
          <w:b/>
          <w:bCs/>
          <w:iCs/>
          <w:color w:val="000000"/>
          <w:sz w:val="22"/>
        </w:rPr>
        <w:t>6</w:t>
      </w:r>
      <w:r w:rsidR="008C23A6">
        <w:rPr>
          <w:rFonts w:ascii="Arial Narrow" w:hAnsi="Arial Narrow"/>
          <w:b/>
          <w:bCs/>
          <w:iCs/>
          <w:color w:val="000000"/>
          <w:sz w:val="22"/>
        </w:rPr>
        <w:t>, à 13</w:t>
      </w:r>
      <w:r w:rsidRPr="00FC75D9">
        <w:rPr>
          <w:rFonts w:ascii="Arial Narrow" w:hAnsi="Arial Narrow"/>
          <w:b/>
          <w:bCs/>
          <w:iCs/>
          <w:color w:val="000000"/>
          <w:sz w:val="22"/>
        </w:rPr>
        <w:t xml:space="preserve"> heures</w:t>
      </w:r>
      <w:r w:rsidRPr="00FC75D9">
        <w:rPr>
          <w:rFonts w:ascii="Arial Narrow" w:hAnsi="Arial Narrow"/>
          <w:bCs/>
          <w:iCs/>
          <w:color w:val="000000"/>
          <w:sz w:val="22"/>
        </w:rPr>
        <w:t xml:space="preserve">, heure locale et devra porter la mention suivante : </w:t>
      </w:r>
    </w:p>
    <w:p w:rsidR="00AC3091" w:rsidRDefault="0036125B" w:rsidP="00AC3091">
      <w:pPr>
        <w:pStyle w:val="Corpsdetexte"/>
        <w:numPr>
          <w:ilvl w:val="12"/>
          <w:numId w:val="0"/>
        </w:numPr>
        <w:jc w:val="center"/>
        <w:rPr>
          <w:rFonts w:ascii="Arial Narrow" w:hAnsi="Arial Narrow"/>
          <w:b/>
          <w:bCs/>
          <w:iCs/>
          <w:color w:val="000000"/>
          <w:sz w:val="18"/>
        </w:rPr>
      </w:pPr>
      <w:r w:rsidRPr="00FC75D9">
        <w:rPr>
          <w:rFonts w:ascii="Arial Narrow" w:hAnsi="Arial Narrow"/>
          <w:bCs/>
          <w:iCs/>
          <w:color w:val="000000"/>
          <w:sz w:val="18"/>
        </w:rPr>
        <w:t>«</w:t>
      </w:r>
      <w:r w:rsidR="000A5926" w:rsidRPr="00FC75D9">
        <w:rPr>
          <w:rFonts w:ascii="Arial Narrow" w:hAnsi="Arial Narrow"/>
          <w:b/>
          <w:bCs/>
          <w:iCs/>
          <w:color w:val="000000"/>
          <w:sz w:val="18"/>
        </w:rPr>
        <w:t xml:space="preserve">AVIS D’APPEL D’OFFRES NATIONAL OUVERT EN PROCEDURE </w:t>
      </w:r>
      <w:r w:rsidR="008C04F4">
        <w:rPr>
          <w:rFonts w:ascii="Arial Narrow" w:hAnsi="Arial Narrow"/>
          <w:b/>
          <w:bCs/>
          <w:iCs/>
          <w:color w:val="000000"/>
          <w:sz w:val="18"/>
        </w:rPr>
        <w:t xml:space="preserve">D’URGENCE </w:t>
      </w:r>
      <w:r w:rsidR="00664966" w:rsidRPr="00664966">
        <w:rPr>
          <w:rFonts w:ascii="Arial Narrow" w:hAnsi="Arial Narrow"/>
          <w:b/>
          <w:bCs/>
          <w:iCs/>
          <w:color w:val="000000"/>
          <w:sz w:val="18"/>
        </w:rPr>
        <w:t xml:space="preserve">N°__/AONO/PU/C-BBANE </w:t>
      </w:r>
      <w:r w:rsidR="008C23A6">
        <w:rPr>
          <w:rFonts w:ascii="Arial Narrow" w:hAnsi="Arial Narrow"/>
          <w:b/>
          <w:bCs/>
          <w:iCs/>
          <w:color w:val="000000"/>
          <w:sz w:val="18"/>
        </w:rPr>
        <w:t>/SG</w:t>
      </w:r>
      <w:r w:rsidR="00664966" w:rsidRPr="00664966">
        <w:rPr>
          <w:rFonts w:ascii="Arial Narrow" w:hAnsi="Arial Narrow"/>
          <w:b/>
          <w:bCs/>
          <w:iCs/>
          <w:color w:val="000000"/>
          <w:sz w:val="18"/>
        </w:rPr>
        <w:t>/CIPM/2026 DU __/__/</w:t>
      </w:r>
      <w:r w:rsidR="00664966" w:rsidRPr="00664966">
        <w:rPr>
          <w:rFonts w:ascii="Arial Narrow" w:hAnsi="Arial Narrow"/>
          <w:b/>
          <w:bCs/>
          <w:iCs/>
          <w:color w:val="000000"/>
          <w:sz w:val="18"/>
          <w:u w:val="single"/>
        </w:rPr>
        <w:t>2026</w:t>
      </w:r>
      <w:r w:rsidR="00664966" w:rsidRPr="00664966">
        <w:rPr>
          <w:rFonts w:ascii="Arial Narrow" w:hAnsi="Arial Narrow"/>
          <w:b/>
          <w:bCs/>
          <w:iCs/>
          <w:color w:val="000000"/>
          <w:sz w:val="18"/>
        </w:rPr>
        <w:t xml:space="preserve"> </w:t>
      </w:r>
      <w:r w:rsidR="00F3608A" w:rsidRPr="00F3608A">
        <w:rPr>
          <w:rFonts w:ascii="Arial Narrow" w:hAnsi="Arial Narrow"/>
          <w:b/>
          <w:bCs/>
          <w:iCs/>
          <w:color w:val="000000"/>
          <w:sz w:val="18"/>
        </w:rPr>
        <w:t xml:space="preserve">POUR LES TRAVAUX DE CONSTRUCTION D'UN DALOT DE 1,00*1,00*5M SUR LA RIVIERE NKOT TRONCON DE ROUTE MINKANE - NKOLAMOUGOU DANS L'ARRONDISSEMENT DE BIWONG BANE                                                                                                                                                                                                                                                        </w:t>
      </w:r>
      <w:r w:rsidR="00F3608A">
        <w:rPr>
          <w:rFonts w:ascii="Arial Narrow" w:hAnsi="Arial Narrow"/>
          <w:b/>
          <w:bCs/>
          <w:iCs/>
          <w:color w:val="000000"/>
          <w:sz w:val="18"/>
        </w:rPr>
        <w:t xml:space="preserve">                             </w:t>
      </w:r>
      <w:r w:rsidR="00F3608A" w:rsidRPr="00F3608A">
        <w:rPr>
          <w:rFonts w:ascii="Arial Narrow" w:hAnsi="Arial Narrow"/>
          <w:b/>
          <w:bCs/>
          <w:iCs/>
          <w:color w:val="000000"/>
          <w:sz w:val="18"/>
        </w:rPr>
        <w:t xml:space="preserve">(LONGUEUR: 5,00M, 2 VOIES, 2 PIEDS DROIT)  </w:t>
      </w:r>
      <w:r w:rsidR="000838D5" w:rsidRPr="000838D5">
        <w:rPr>
          <w:rFonts w:ascii="Arial Narrow" w:hAnsi="Arial Narrow"/>
          <w:b/>
          <w:bCs/>
          <w:iCs/>
          <w:color w:val="000000"/>
          <w:sz w:val="18"/>
        </w:rPr>
        <w:t>DANS COMMUNE DE BIWONG BANE, DEPARTEMENT DE LA MVILA, REGION DU SUD</w:t>
      </w:r>
      <w:r w:rsidR="007179EF" w:rsidRPr="007179EF">
        <w:rPr>
          <w:rFonts w:ascii="Arial Narrow" w:hAnsi="Arial Narrow"/>
          <w:b/>
          <w:bCs/>
          <w:iCs/>
          <w:color w:val="000000"/>
          <w:sz w:val="18"/>
        </w:rPr>
        <w:t>.</w:t>
      </w:r>
    </w:p>
    <w:p w:rsidR="000A5926" w:rsidRPr="00FC75D9" w:rsidRDefault="00AC3091" w:rsidP="00AC3091">
      <w:pPr>
        <w:pStyle w:val="Corpsdetexte"/>
        <w:numPr>
          <w:ilvl w:val="12"/>
          <w:numId w:val="0"/>
        </w:numPr>
        <w:jc w:val="center"/>
        <w:rPr>
          <w:rFonts w:ascii="Arial Narrow" w:hAnsi="Arial Narrow"/>
          <w:b/>
          <w:bCs/>
          <w:iCs/>
          <w:color w:val="000000"/>
          <w:sz w:val="22"/>
        </w:rPr>
      </w:pPr>
      <w:r>
        <w:rPr>
          <w:rFonts w:ascii="Arial Narrow" w:hAnsi="Arial Narrow"/>
          <w:b/>
          <w:bCs/>
          <w:iCs/>
          <w:color w:val="000000"/>
          <w:sz w:val="18"/>
        </w:rPr>
        <w:t>« </w:t>
      </w:r>
      <w:r w:rsidR="0036125B" w:rsidRPr="00FC75D9">
        <w:rPr>
          <w:rFonts w:ascii="Arial Narrow" w:hAnsi="Arial Narrow"/>
          <w:b/>
          <w:bCs/>
          <w:iCs/>
          <w:color w:val="000000"/>
          <w:sz w:val="22"/>
        </w:rPr>
        <w:t>A n’ouvrir qu’en séance de dépouillement ».</w:t>
      </w:r>
    </w:p>
    <w:p w:rsidR="000A5926" w:rsidRPr="00FC75D9" w:rsidRDefault="000A5926"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13-Recevabilité des plis</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Les pièces administratives, l'offre technique et l'offre financière doivent être placées dans des enveloppes différentes séparées et remises sous pli scellé. Seront irrecevables par le Maître d’Ouvrage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 Les plis portant les indications sur l'identité du soumissionnaire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Les plis parvenus postérieurement aux dates et heures limites de dépôt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Les plis non-conformes au mode de soumission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les plis sans indication de l’identité de l’Appel d’Offres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 Le non-respect du nombre d’exemplaires indiqué dans le RPAO ou offre uniquement en copies.</w:t>
      </w:r>
    </w:p>
    <w:p w:rsidR="0036125B"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w:t>
      </w:r>
      <w:r w:rsidR="008C23A6" w:rsidRPr="00FC75D9">
        <w:rPr>
          <w:rFonts w:ascii="Arial Narrow" w:hAnsi="Arial Narrow"/>
          <w:bCs/>
          <w:iCs/>
          <w:color w:val="000000"/>
          <w:sz w:val="22"/>
        </w:rPr>
        <w:t>publics</w:t>
      </w:r>
      <w:r w:rsidR="008C23A6">
        <w:rPr>
          <w:rFonts w:ascii="Arial Narrow" w:hAnsi="Arial Narrow"/>
          <w:bCs/>
          <w:iCs/>
          <w:color w:val="000000"/>
          <w:sz w:val="22"/>
        </w:rPr>
        <w:t>, du récépissé de Dépôt et de Consignation CDEC</w:t>
      </w:r>
      <w:r w:rsidRPr="00FC75D9">
        <w:rPr>
          <w:rFonts w:ascii="Arial Narrow" w:hAnsi="Arial Narrow"/>
          <w:bCs/>
          <w:iCs/>
          <w:color w:val="000000"/>
          <w:sz w:val="22"/>
        </w:rPr>
        <w:t xml:space="preserve">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w:t>
      </w:r>
    </w:p>
    <w:p w:rsidR="003114B5" w:rsidRDefault="003114B5" w:rsidP="002517F0">
      <w:pPr>
        <w:pStyle w:val="Corpsdetexte"/>
        <w:jc w:val="both"/>
        <w:rPr>
          <w:rFonts w:ascii="Arial Narrow" w:hAnsi="Arial Narrow"/>
          <w:b/>
          <w:bCs/>
          <w:iCs/>
          <w:color w:val="000000"/>
          <w:sz w:val="22"/>
          <w:u w:val="single"/>
          <w:lang w:bidi="en-US"/>
        </w:rPr>
      </w:pPr>
    </w:p>
    <w:p w:rsidR="003114B5" w:rsidRDefault="003114B5" w:rsidP="002517F0">
      <w:pPr>
        <w:pStyle w:val="Corpsdetexte"/>
        <w:jc w:val="both"/>
        <w:rPr>
          <w:rFonts w:ascii="Arial Narrow" w:hAnsi="Arial Narrow"/>
          <w:b/>
          <w:bCs/>
          <w:iCs/>
          <w:color w:val="000000"/>
          <w:sz w:val="22"/>
          <w:u w:val="single"/>
          <w:lang w:bidi="en-US"/>
        </w:rPr>
      </w:pPr>
    </w:p>
    <w:p w:rsidR="000A5926" w:rsidRPr="00FC75D9" w:rsidRDefault="000A5926" w:rsidP="002517F0">
      <w:pPr>
        <w:pStyle w:val="Corpsdetexte"/>
        <w:jc w:val="both"/>
        <w:rPr>
          <w:rFonts w:ascii="Arial Narrow" w:hAnsi="Arial Narrow"/>
          <w:b/>
          <w:bCs/>
          <w:iCs/>
          <w:color w:val="000000"/>
          <w:sz w:val="22"/>
          <w:lang w:bidi="en-US"/>
        </w:rPr>
      </w:pPr>
      <w:r w:rsidRPr="00FC75D9">
        <w:rPr>
          <w:rFonts w:ascii="Arial Narrow" w:hAnsi="Arial Narrow"/>
          <w:b/>
          <w:bCs/>
          <w:iCs/>
          <w:color w:val="000000"/>
          <w:sz w:val="22"/>
          <w:u w:val="single"/>
          <w:lang w:bidi="en-US"/>
        </w:rPr>
        <w:t>14-Ouverture des Offres</w:t>
      </w:r>
      <w:r w:rsidRPr="00FC75D9">
        <w:rPr>
          <w:rFonts w:ascii="Arial Narrow" w:hAnsi="Arial Narrow"/>
          <w:b/>
          <w:bCs/>
          <w:iCs/>
          <w:color w:val="000000"/>
          <w:sz w:val="22"/>
          <w:lang w:bidi="en-US"/>
        </w:rPr>
        <w:t>:</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L’ouverture des offres se fera en un seul temps dans la Salle de con</w:t>
      </w:r>
      <w:r w:rsidR="007C7202">
        <w:rPr>
          <w:rFonts w:ascii="Arial Narrow" w:hAnsi="Arial Narrow"/>
          <w:bCs/>
          <w:iCs/>
          <w:color w:val="000000"/>
          <w:sz w:val="22"/>
        </w:rPr>
        <w:t xml:space="preserve">férence de la Commune de Biwong </w:t>
      </w:r>
      <w:r w:rsidR="00C47313" w:rsidRPr="00C47313">
        <w:rPr>
          <w:rFonts w:ascii="Arial Narrow" w:hAnsi="Arial Narrow"/>
          <w:bCs/>
          <w:iCs/>
          <w:color w:val="000000"/>
          <w:sz w:val="22"/>
        </w:rPr>
        <w:t>Bané</w:t>
      </w:r>
      <w:r w:rsidRPr="00FC75D9">
        <w:rPr>
          <w:rFonts w:ascii="Arial Narrow" w:hAnsi="Arial Narrow"/>
          <w:bCs/>
          <w:iCs/>
          <w:color w:val="000000"/>
          <w:sz w:val="22"/>
        </w:rPr>
        <w:t xml:space="preserve"> par la Commission Interne de Passation des Marchés </w:t>
      </w:r>
      <w:r w:rsidRPr="00FC75D9">
        <w:rPr>
          <w:rFonts w:ascii="Arial Narrow" w:hAnsi="Arial Narrow"/>
          <w:b/>
          <w:bCs/>
          <w:iCs/>
          <w:color w:val="000000"/>
          <w:sz w:val="22"/>
        </w:rPr>
        <w:t>le  __/__/202</w:t>
      </w:r>
      <w:r w:rsidR="00664966">
        <w:rPr>
          <w:rFonts w:ascii="Arial Narrow" w:hAnsi="Arial Narrow"/>
          <w:b/>
          <w:bCs/>
          <w:iCs/>
          <w:color w:val="000000"/>
          <w:sz w:val="22"/>
        </w:rPr>
        <w:t>6</w:t>
      </w:r>
      <w:r w:rsidRPr="00FC75D9">
        <w:rPr>
          <w:rFonts w:ascii="Arial Narrow" w:hAnsi="Arial Narrow"/>
          <w:bCs/>
          <w:iCs/>
          <w:color w:val="000000"/>
          <w:sz w:val="22"/>
        </w:rPr>
        <w:t xml:space="preserve">,  </w:t>
      </w:r>
      <w:r w:rsidR="00FF643F">
        <w:rPr>
          <w:rFonts w:ascii="Arial Narrow" w:hAnsi="Arial Narrow"/>
          <w:b/>
          <w:bCs/>
          <w:iCs/>
          <w:color w:val="000000"/>
          <w:sz w:val="22"/>
        </w:rPr>
        <w:t xml:space="preserve">à partir de 14 </w:t>
      </w:r>
      <w:r w:rsidRPr="00FC75D9">
        <w:rPr>
          <w:rFonts w:ascii="Arial Narrow" w:hAnsi="Arial Narrow"/>
          <w:b/>
          <w:bCs/>
          <w:iCs/>
          <w:color w:val="000000"/>
          <w:sz w:val="22"/>
        </w:rPr>
        <w:t>heures, heure locale</w:t>
      </w:r>
      <w:r w:rsidRPr="00FC75D9">
        <w:rPr>
          <w:rFonts w:ascii="Arial Narrow" w:hAnsi="Arial Narrow"/>
          <w:bCs/>
          <w:iCs/>
          <w:color w:val="000000"/>
          <w:sz w:val="22"/>
        </w:rPr>
        <w:t xml:space="preserve">, en présence ou non des soumissionnaires ou de leurs représentants dûment mandatés et ayant une parfaite connaissance de la soumission dont ils ont la charge.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Seuls les soumissionnaires peuvent assister à cette séance d'ouverture ou s'y faire représenter par une seule personne de leur choix dûment mandatée même en cas de groupement d’entreprises.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w:t>
      </w:r>
      <w:r w:rsidRPr="00FC75D9">
        <w:rPr>
          <w:rFonts w:ascii="Arial Narrow" w:hAnsi="Arial Narrow"/>
          <w:b/>
          <w:bCs/>
          <w:iCs/>
          <w:color w:val="000000"/>
          <w:sz w:val="22"/>
        </w:rPr>
        <w:t>de moins de trois (03) mois</w:t>
      </w:r>
      <w:r w:rsidRPr="00FC75D9">
        <w:rPr>
          <w:rFonts w:ascii="Arial Narrow" w:hAnsi="Arial Narrow"/>
          <w:bCs/>
          <w:iCs/>
          <w:color w:val="000000"/>
          <w:sz w:val="22"/>
        </w:rPr>
        <w:t xml:space="preserve"> ou avoir été établies postérieurement à la date de signature de l’avis de D’Appel d’Offres. En cas d’absence ou de non-conformité d’une pièce du dossier administratif lors de l’ouverture des plis, après </w:t>
      </w:r>
      <w:r w:rsidR="00F3608A" w:rsidRPr="00FC75D9">
        <w:rPr>
          <w:rFonts w:ascii="Arial Narrow" w:hAnsi="Arial Narrow"/>
          <w:bCs/>
          <w:iCs/>
          <w:color w:val="000000"/>
          <w:sz w:val="22"/>
        </w:rPr>
        <w:t>un délai de 48 heure accordé</w:t>
      </w:r>
      <w:r w:rsidRPr="00FC75D9">
        <w:rPr>
          <w:rFonts w:ascii="Arial Narrow" w:hAnsi="Arial Narrow"/>
          <w:bCs/>
          <w:iCs/>
          <w:color w:val="000000"/>
          <w:sz w:val="22"/>
        </w:rPr>
        <w:t xml:space="preserve"> par la Commission, l'offre sera rejetée.</w:t>
      </w:r>
    </w:p>
    <w:p w:rsidR="000A5926" w:rsidRPr="00FC75D9" w:rsidRDefault="00280257"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15</w:t>
      </w:r>
      <w:r w:rsidR="000A5926" w:rsidRPr="00FC75D9">
        <w:rPr>
          <w:rFonts w:ascii="Arial Narrow" w:hAnsi="Arial Narrow"/>
          <w:b/>
          <w:bCs/>
          <w:iCs/>
          <w:color w:val="000000"/>
          <w:sz w:val="22"/>
          <w:u w:val="single"/>
          <w:lang w:bidi="en-US"/>
        </w:rPr>
        <w:t>-Critères d’évaluation</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
          <w:bCs/>
          <w:iCs/>
          <w:color w:val="000000"/>
          <w:sz w:val="22"/>
        </w:rPr>
        <w:tab/>
      </w:r>
      <w:r w:rsidRPr="00FC75D9">
        <w:rPr>
          <w:rFonts w:ascii="Arial Narrow" w:hAnsi="Arial Narrow"/>
          <w:bCs/>
          <w:iCs/>
          <w:color w:val="000000"/>
          <w:sz w:val="22"/>
        </w:rPr>
        <w:t>Les critères sont de deux types : les critères éliminatoires et les critères essentiels. Les critères éliminatoires fixent les conditions minimales à remplir pour tout soumissionnaire pour être admis à l’évaluation. Le non-respect de ces critères entraîne le rejet de l’offre du soumissionnaire. Les critères essentiels sont les critères clés pour juger de la capacité technico-financière des soumissionnaires à exécuter les travaux, objet du présent appel d’offres. L’évaluation des offres suivant les critères essentiels sera faite d’après le système de notation binaire oui/non.</w:t>
      </w:r>
    </w:p>
    <w:p w:rsidR="000A5926" w:rsidRPr="00FC75D9" w:rsidRDefault="000A5926" w:rsidP="002517F0">
      <w:pPr>
        <w:pStyle w:val="Corpsdetexte"/>
        <w:numPr>
          <w:ilvl w:val="12"/>
          <w:numId w:val="0"/>
        </w:numPr>
        <w:jc w:val="both"/>
        <w:rPr>
          <w:rFonts w:ascii="Arial Narrow" w:hAnsi="Arial Narrow"/>
          <w:b/>
          <w:bCs/>
          <w:iCs/>
          <w:color w:val="000000"/>
          <w:sz w:val="22"/>
        </w:rPr>
      </w:pPr>
      <w:r w:rsidRPr="00FC75D9">
        <w:rPr>
          <w:rFonts w:ascii="Arial Narrow" w:hAnsi="Arial Narrow"/>
          <w:b/>
          <w:bCs/>
          <w:iCs/>
          <w:color w:val="000000"/>
          <w:sz w:val="22"/>
        </w:rPr>
        <w:t>1</w:t>
      </w:r>
      <w:r w:rsidR="00280257" w:rsidRPr="00FC75D9">
        <w:rPr>
          <w:rFonts w:ascii="Arial Narrow" w:hAnsi="Arial Narrow"/>
          <w:b/>
          <w:bCs/>
          <w:iCs/>
          <w:color w:val="000000"/>
          <w:sz w:val="22"/>
        </w:rPr>
        <w:t>5</w:t>
      </w:r>
      <w:r w:rsidRPr="00FC75D9">
        <w:rPr>
          <w:rFonts w:ascii="Arial Narrow" w:hAnsi="Arial Narrow"/>
          <w:b/>
          <w:bCs/>
          <w:iCs/>
          <w:color w:val="000000"/>
          <w:sz w:val="22"/>
        </w:rPr>
        <w:t>.1. CRITERES ELIMINATOIRES</w:t>
      </w:r>
      <w:r w:rsidRPr="00FC75D9">
        <w:rPr>
          <w:rFonts w:ascii="Arial Narrow" w:hAnsi="Arial Narrow"/>
          <w:b/>
          <w:bCs/>
          <w:iCs/>
          <w:color w:val="000000"/>
          <w:sz w:val="22"/>
        </w:rPr>
        <w:tab/>
      </w:r>
    </w:p>
    <w:p w:rsidR="00806A1E" w:rsidRPr="00806A1E" w:rsidRDefault="000A5926" w:rsidP="00806A1E">
      <w:pPr>
        <w:pStyle w:val="Corpsdetexte"/>
        <w:numPr>
          <w:ilvl w:val="12"/>
          <w:numId w:val="0"/>
        </w:numPr>
        <w:jc w:val="both"/>
        <w:rPr>
          <w:rFonts w:ascii="Arial Narrow" w:hAnsi="Arial Narrow"/>
          <w:b/>
          <w:bCs/>
          <w:iCs/>
          <w:color w:val="000000"/>
          <w:sz w:val="22"/>
        </w:rPr>
      </w:pPr>
      <w:r w:rsidRPr="00FC75D9">
        <w:rPr>
          <w:rFonts w:ascii="Arial Narrow" w:hAnsi="Arial Narrow"/>
          <w:b/>
          <w:bCs/>
          <w:iCs/>
          <w:color w:val="000000"/>
          <w:sz w:val="22"/>
        </w:rPr>
        <w:tab/>
        <w:t>Les critères éliminatoires sont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ou la non-conformité du cautionnement timbré de soumission à l’ouverture des plis</w:t>
      </w:r>
      <w:r w:rsidR="00664966">
        <w:rPr>
          <w:rFonts w:ascii="Arial Narrow" w:eastAsia="Calibri" w:hAnsi="Arial Narrow" w:cs="Calibri"/>
          <w:color w:val="000000"/>
          <w:sz w:val="22"/>
          <w:szCs w:val="22"/>
        </w:rPr>
        <w:t xml:space="preserve"> accompagné du récépissé CDEC</w:t>
      </w:r>
      <w:r w:rsidRPr="00806A1E">
        <w:rPr>
          <w:rFonts w:ascii="Arial Narrow" w:eastAsia="Calibri" w:hAnsi="Arial Narrow" w:cs="Calibri"/>
          <w:color w:val="000000"/>
          <w:sz w:val="22"/>
          <w:szCs w:val="22"/>
        </w:rPr>
        <w:t xml:space="preserv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Non -production au-delà du délai de 48 h après l’ouverture des plis, d’une pièce du dossier administratif jugée non conforme ou absente lors de l’ouverture des plis, (excepté le cautionnement de soumission) ; </w:t>
      </w:r>
    </w:p>
    <w:p w:rsidR="00806A1E" w:rsidRPr="00FF643F" w:rsidRDefault="00806A1E" w:rsidP="00FF643F">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Fausses déclarations, manœuvres frauduleuses ou des pièces falsifiées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déclaration sur l’honneur de non abandon des chantiers au cours des trois dernières années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d’un prix unitaire quantifié dans l’Offre financière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Absence d’un élément de l’offre financière (la soumission, les BPU, le DQE) ; </w:t>
      </w:r>
    </w:p>
    <w:p w:rsidR="00806A1E" w:rsidRPr="00806A1E" w:rsidRDefault="00806A1E" w:rsidP="009F3B2D">
      <w:pPr>
        <w:numPr>
          <w:ilvl w:val="2"/>
          <w:numId w:val="53"/>
        </w:numPr>
        <w:spacing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charte d’intégrité datée et signée ;</w:t>
      </w:r>
    </w:p>
    <w:p w:rsidR="00806A1E" w:rsidRPr="00FF643F" w:rsidRDefault="00806A1E" w:rsidP="00FF643F">
      <w:pPr>
        <w:numPr>
          <w:ilvl w:val="2"/>
          <w:numId w:val="53"/>
        </w:numPr>
        <w:spacing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déclaration d’engagement au respect des clauses environnementales et sociales datée et signée ;</w:t>
      </w:r>
    </w:p>
    <w:p w:rsidR="00664966" w:rsidRPr="00FF643F" w:rsidRDefault="00806A1E" w:rsidP="00FF643F">
      <w:pPr>
        <w:numPr>
          <w:ilvl w:val="2"/>
          <w:numId w:val="53"/>
        </w:numPr>
        <w:spacing w:line="228" w:lineRule="auto"/>
        <w:ind w:right="10" w:hanging="378"/>
        <w:jc w:val="both"/>
        <w:rPr>
          <w:rFonts w:ascii="Arial Narrow" w:eastAsia="Calibri" w:hAnsi="Arial Narrow" w:cs="Calibri"/>
          <w:color w:val="000000"/>
          <w:sz w:val="22"/>
          <w:szCs w:val="22"/>
        </w:rPr>
      </w:pPr>
      <w:r>
        <w:rPr>
          <w:rFonts w:ascii="Arial Narrow" w:eastAsia="Calibri" w:hAnsi="Arial Narrow" w:cs="Calibri"/>
          <w:color w:val="000000"/>
          <w:sz w:val="22"/>
          <w:szCs w:val="22"/>
        </w:rPr>
        <w:t>Absence de</w:t>
      </w:r>
      <w:r w:rsidR="00FF643F">
        <w:rPr>
          <w:rFonts w:ascii="Arial Narrow" w:eastAsia="Calibri" w:hAnsi="Arial Narrow" w:cs="Calibri"/>
          <w:color w:val="000000"/>
          <w:sz w:val="22"/>
          <w:szCs w:val="22"/>
        </w:rPr>
        <w:t xml:space="preserve"> l’attestation de</w:t>
      </w:r>
      <w:r w:rsidR="002D126E">
        <w:rPr>
          <w:rFonts w:ascii="Arial Narrow" w:eastAsia="Calibri" w:hAnsi="Arial Narrow" w:cs="Calibri"/>
          <w:color w:val="000000"/>
          <w:sz w:val="22"/>
          <w:szCs w:val="22"/>
        </w:rPr>
        <w:t xml:space="preserve"> catégorisation du sous-secteur Bâtiment et Equipement Collectifs</w:t>
      </w:r>
      <w:r>
        <w:rPr>
          <w:rFonts w:ascii="Arial Narrow" w:eastAsia="Calibri" w:hAnsi="Arial Narrow" w:cs="Calibri"/>
          <w:color w:val="000000"/>
          <w:sz w:val="22"/>
          <w:szCs w:val="22"/>
        </w:rPr>
        <w:t>.</w:t>
      </w:r>
    </w:p>
    <w:p w:rsidR="00664966" w:rsidRDefault="00664966" w:rsidP="00664966">
      <w:pPr>
        <w:numPr>
          <w:ilvl w:val="2"/>
          <w:numId w:val="53"/>
        </w:numPr>
        <w:spacing w:line="228" w:lineRule="auto"/>
        <w:ind w:right="10" w:hanging="378"/>
        <w:jc w:val="both"/>
        <w:rPr>
          <w:rFonts w:ascii="Arial Narrow" w:eastAsia="Calibri" w:hAnsi="Arial Narrow" w:cs="Calibri"/>
          <w:color w:val="000000"/>
          <w:sz w:val="22"/>
          <w:szCs w:val="22"/>
        </w:rPr>
      </w:pPr>
      <w:r w:rsidRPr="00664966">
        <w:rPr>
          <w:rFonts w:ascii="Arial Narrow" w:eastAsia="Calibri" w:hAnsi="Arial Narrow" w:cs="Calibri"/>
          <w:color w:val="000000"/>
          <w:sz w:val="22"/>
          <w:szCs w:val="22"/>
        </w:rPr>
        <w:t>Note technique inférieur</w:t>
      </w:r>
      <w:r w:rsidR="002D126E">
        <w:rPr>
          <w:rFonts w:ascii="Arial Narrow" w:eastAsia="Calibri" w:hAnsi="Arial Narrow" w:cs="Calibri"/>
          <w:color w:val="000000"/>
          <w:sz w:val="22"/>
          <w:szCs w:val="22"/>
        </w:rPr>
        <w:t>e au seuil minimal requis (70%)</w:t>
      </w:r>
    </w:p>
    <w:p w:rsidR="002D126E" w:rsidRPr="00806A1E" w:rsidRDefault="002D126E" w:rsidP="00664966">
      <w:pPr>
        <w:numPr>
          <w:ilvl w:val="2"/>
          <w:numId w:val="53"/>
        </w:numPr>
        <w:spacing w:line="228" w:lineRule="auto"/>
        <w:ind w:right="10" w:hanging="378"/>
        <w:jc w:val="both"/>
        <w:rPr>
          <w:rFonts w:ascii="Arial Narrow" w:eastAsia="Calibri" w:hAnsi="Arial Narrow" w:cs="Calibri"/>
          <w:color w:val="000000"/>
          <w:sz w:val="22"/>
          <w:szCs w:val="22"/>
        </w:rPr>
      </w:pPr>
      <w:r>
        <w:rPr>
          <w:rFonts w:ascii="Arial Narrow" w:eastAsia="Calibri" w:hAnsi="Arial Narrow" w:cs="Calibri"/>
          <w:color w:val="000000"/>
          <w:sz w:val="22"/>
          <w:szCs w:val="22"/>
        </w:rPr>
        <w:t>Absence de la capacité financière.</w:t>
      </w:r>
    </w:p>
    <w:p w:rsidR="00806A1E" w:rsidRPr="00806A1E" w:rsidRDefault="00806A1E" w:rsidP="00806A1E">
      <w:pPr>
        <w:numPr>
          <w:ilvl w:val="1"/>
          <w:numId w:val="53"/>
        </w:numPr>
        <w:spacing w:after="98" w:line="229" w:lineRule="auto"/>
        <w:ind w:right="12" w:hanging="499"/>
        <w:jc w:val="both"/>
        <w:rPr>
          <w:rFonts w:ascii="Arial Narrow" w:eastAsia="Calibri" w:hAnsi="Arial Narrow" w:cs="Calibri"/>
          <w:color w:val="000000"/>
          <w:sz w:val="22"/>
          <w:szCs w:val="22"/>
        </w:rPr>
      </w:pPr>
      <w:r w:rsidRPr="00806A1E">
        <w:rPr>
          <w:rFonts w:ascii="Arial Narrow" w:eastAsia="Calibri" w:hAnsi="Arial Narrow" w:cs="Calibri"/>
          <w:b/>
          <w:color w:val="000000"/>
          <w:sz w:val="22"/>
          <w:szCs w:val="22"/>
        </w:rPr>
        <w:t>Critères essentiels</w:t>
      </w:r>
    </w:p>
    <w:p w:rsidR="00806A1E" w:rsidRPr="00806A1E" w:rsidRDefault="00806A1E" w:rsidP="00806A1E">
      <w:pPr>
        <w:spacing w:after="15" w:line="228" w:lineRule="auto"/>
        <w:ind w:left="114" w:right="10" w:firstLine="1"/>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L’évaluation des Offres techniques sera faite suivant la notation binaire (Oui/Non) sur la base des points essentiels ci-dessous et conformément au RPAO :</w:t>
      </w:r>
    </w:p>
    <w:p w:rsidR="00806A1E" w:rsidRPr="00FF643F" w:rsidRDefault="00806A1E" w:rsidP="00FF643F">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présentation de l’offre, </w:t>
      </w:r>
      <w:r w:rsidR="00FF643F">
        <w:rPr>
          <w:rFonts w:ascii="Arial Narrow" w:eastAsia="Calibri" w:hAnsi="Arial Narrow" w:cs="Calibri"/>
          <w:b/>
          <w:color w:val="000000"/>
          <w:sz w:val="22"/>
          <w:szCs w:val="22"/>
        </w:rPr>
        <w:t>06</w:t>
      </w:r>
      <w:r w:rsidRPr="00806A1E">
        <w:rPr>
          <w:rFonts w:ascii="Arial Narrow" w:eastAsia="Calibri" w:hAnsi="Arial Narrow" w:cs="Calibri"/>
          <w:b/>
          <w:color w:val="000000"/>
          <w:sz w:val="22"/>
          <w:szCs w:val="22"/>
        </w:rPr>
        <w:t xml:space="preserve"> critère</w:t>
      </w:r>
      <w:r w:rsidR="00FF643F">
        <w:rPr>
          <w:rFonts w:ascii="Arial Narrow" w:eastAsia="Calibri" w:hAnsi="Arial Narrow" w:cs="Calibri"/>
          <w:b/>
          <w:color w:val="000000"/>
          <w:sz w:val="22"/>
          <w:szCs w:val="22"/>
        </w:rPr>
        <w:t>s</w:t>
      </w:r>
      <w:r w:rsidRPr="00806A1E">
        <w:rPr>
          <w:rFonts w:ascii="Arial Narrow" w:eastAsia="Calibri" w:hAnsi="Arial Narrow" w:cs="Calibri"/>
          <w:color w:val="000000"/>
          <w:sz w:val="22"/>
          <w:szCs w:val="22"/>
        </w:rPr>
        <w:t xml:space="preserve"> ;</w:t>
      </w:r>
    </w:p>
    <w:p w:rsidR="00806A1E" w:rsidRPr="00A26B51" w:rsidRDefault="00806A1E" w:rsidP="00A26B51">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capacité financière, </w:t>
      </w:r>
      <w:r w:rsidR="00A26B51">
        <w:rPr>
          <w:rFonts w:ascii="Arial Narrow" w:eastAsia="Calibri" w:hAnsi="Arial Narrow" w:cs="Calibri"/>
          <w:b/>
          <w:color w:val="000000"/>
          <w:sz w:val="22"/>
          <w:szCs w:val="22"/>
        </w:rPr>
        <w:t>02</w:t>
      </w:r>
      <w:r w:rsidRPr="00806A1E">
        <w:rPr>
          <w:rFonts w:ascii="Arial Narrow" w:eastAsia="Calibri" w:hAnsi="Arial Narrow" w:cs="Calibri"/>
          <w:b/>
          <w:color w:val="000000"/>
          <w:sz w:val="22"/>
          <w:szCs w:val="22"/>
        </w:rPr>
        <w:t xml:space="preserve"> critère</w:t>
      </w:r>
      <w:r w:rsidR="00A26B51">
        <w:rPr>
          <w:rFonts w:ascii="Arial Narrow" w:eastAsia="Calibri" w:hAnsi="Arial Narrow" w:cs="Calibri"/>
          <w:b/>
          <w:color w:val="000000"/>
          <w:sz w:val="22"/>
          <w:szCs w:val="22"/>
        </w:rPr>
        <w:t>s</w:t>
      </w:r>
      <w:r w:rsidRPr="00806A1E">
        <w:rPr>
          <w:rFonts w:ascii="Arial Narrow" w:eastAsia="Calibri" w:hAnsi="Arial Narrow" w:cs="Calibri"/>
          <w:color w:val="000000"/>
          <w:sz w:val="22"/>
          <w:szCs w:val="22"/>
        </w:rPr>
        <w:t xml:space="preserv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La méthodologie</w:t>
      </w:r>
      <w:r w:rsidR="00A26B51">
        <w:rPr>
          <w:rFonts w:ascii="Arial Narrow" w:eastAsia="Calibri" w:hAnsi="Arial Narrow" w:cs="Calibri"/>
          <w:color w:val="000000"/>
          <w:sz w:val="22"/>
          <w:szCs w:val="22"/>
        </w:rPr>
        <w:t xml:space="preserve"> et organisation</w:t>
      </w:r>
      <w:r w:rsidRPr="00806A1E">
        <w:rPr>
          <w:rFonts w:ascii="Arial Narrow" w:eastAsia="Calibri" w:hAnsi="Arial Narrow" w:cs="Calibri"/>
          <w:color w:val="000000"/>
          <w:sz w:val="22"/>
          <w:szCs w:val="22"/>
        </w:rPr>
        <w:t xml:space="preserve">, </w:t>
      </w:r>
      <w:r w:rsidR="00A26B51">
        <w:rPr>
          <w:rFonts w:ascii="Arial Narrow" w:eastAsia="Calibri" w:hAnsi="Arial Narrow" w:cs="Calibri"/>
          <w:b/>
          <w:color w:val="000000"/>
          <w:sz w:val="22"/>
          <w:szCs w:val="22"/>
        </w:rPr>
        <w:t>06</w:t>
      </w:r>
      <w:r w:rsidRPr="00806A1E">
        <w:rPr>
          <w:rFonts w:ascii="Arial Narrow" w:eastAsia="Calibri" w:hAnsi="Arial Narrow" w:cs="Calibri"/>
          <w:b/>
          <w:color w:val="000000"/>
          <w:sz w:val="22"/>
          <w:szCs w:val="22"/>
        </w:rPr>
        <w:t xml:space="preserve"> critères</w:t>
      </w:r>
      <w:r w:rsidRPr="00806A1E">
        <w:rPr>
          <w:rFonts w:ascii="Arial Narrow" w:eastAsia="Calibri" w:hAnsi="Arial Narrow" w:cs="Calibri"/>
          <w:color w:val="000000"/>
          <w:sz w:val="22"/>
          <w:szCs w:val="22"/>
        </w:rPr>
        <w:t xml:space="preserve"> ;</w:t>
      </w:r>
    </w:p>
    <w:p w:rsidR="000A5926" w:rsidRPr="00A26B51" w:rsidRDefault="00806A1E" w:rsidP="00A26B51">
      <w:pPr>
        <w:numPr>
          <w:ilvl w:val="2"/>
          <w:numId w:val="53"/>
        </w:numPr>
        <w:spacing w:after="92"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preuve d’acceptation des conditions de la Lettre Commande (CCAP et CCTP dûment paraphées sur chaque page, signée et daté à la dernière page précédée de la mention "Lu et Approuvé"), </w:t>
      </w:r>
      <w:r w:rsidRPr="00806A1E">
        <w:rPr>
          <w:rFonts w:ascii="Arial Narrow" w:eastAsia="Calibri" w:hAnsi="Arial Narrow" w:cs="Calibri"/>
          <w:b/>
          <w:color w:val="000000"/>
          <w:sz w:val="22"/>
          <w:szCs w:val="22"/>
        </w:rPr>
        <w:t xml:space="preserve">02 </w:t>
      </w:r>
      <w:r w:rsidR="009F3B2D" w:rsidRPr="00806A1E">
        <w:rPr>
          <w:rFonts w:ascii="Arial Narrow" w:eastAsia="Calibri" w:hAnsi="Arial Narrow" w:cs="Calibri"/>
          <w:b/>
          <w:color w:val="000000"/>
          <w:sz w:val="22"/>
          <w:szCs w:val="22"/>
        </w:rPr>
        <w:t>critères.</w:t>
      </w:r>
    </w:p>
    <w:p w:rsidR="0036125B" w:rsidRPr="00FC75D9" w:rsidRDefault="00280257" w:rsidP="002517F0">
      <w:pPr>
        <w:pStyle w:val="Corpsdetexte"/>
        <w:numPr>
          <w:ilvl w:val="12"/>
          <w:numId w:val="0"/>
        </w:numPr>
        <w:jc w:val="both"/>
        <w:rPr>
          <w:rFonts w:ascii="Arial Narrow" w:hAnsi="Arial Narrow"/>
          <w:iCs/>
          <w:color w:val="000000"/>
          <w:sz w:val="22"/>
        </w:rPr>
      </w:pPr>
      <w:r w:rsidRPr="00FC75D9">
        <w:rPr>
          <w:rFonts w:ascii="Arial Narrow" w:hAnsi="Arial Narrow"/>
          <w:bCs/>
          <w:iCs/>
          <w:color w:val="000000"/>
          <w:sz w:val="22"/>
        </w:rPr>
        <w:t>L’évaluation de l’offre financière sera basée sur le montant total de l’offre du soumissionnaire. Elle consistera à l’analyse de la cohérence des prix ainsi que la vérification des calculs et de l’ensemble des prescriptions y relatives. Toute offre non conforme aux prescriptions du Dossier d’Appel d’Offres et non produite en sept (07) exemplaires dont un (01) original sera purement et simplement rejetée.</w:t>
      </w:r>
    </w:p>
    <w:p w:rsidR="00280257" w:rsidRPr="00FC75D9" w:rsidRDefault="00280257" w:rsidP="002517F0">
      <w:pPr>
        <w:pStyle w:val="Corpsdetexte"/>
        <w:jc w:val="both"/>
        <w:rPr>
          <w:rFonts w:ascii="Arial Narrow" w:hAnsi="Arial Narrow"/>
          <w:b/>
          <w:iCs/>
          <w:color w:val="000000"/>
          <w:sz w:val="22"/>
          <w:u w:val="single"/>
          <w:lang w:bidi="en-US"/>
        </w:rPr>
      </w:pPr>
      <w:r w:rsidRPr="00FC75D9">
        <w:rPr>
          <w:rFonts w:ascii="Arial Narrow" w:hAnsi="Arial Narrow"/>
          <w:b/>
          <w:iCs/>
          <w:color w:val="000000"/>
          <w:sz w:val="22"/>
          <w:u w:val="single"/>
        </w:rPr>
        <w:t>16-</w:t>
      </w:r>
      <w:r w:rsidRPr="00FC75D9">
        <w:rPr>
          <w:rFonts w:ascii="Arial Narrow" w:hAnsi="Arial Narrow"/>
          <w:b/>
          <w:u w:val="single"/>
          <w:lang w:bidi="en-US"/>
        </w:rPr>
        <w:t xml:space="preserve"> </w:t>
      </w:r>
      <w:r w:rsidRPr="00FC75D9">
        <w:rPr>
          <w:rFonts w:ascii="Arial Narrow" w:hAnsi="Arial Narrow"/>
          <w:b/>
          <w:iCs/>
          <w:color w:val="000000"/>
          <w:sz w:val="22"/>
          <w:u w:val="single"/>
          <w:lang w:bidi="en-US"/>
        </w:rPr>
        <w:t>Attribution du Marché</w:t>
      </w:r>
    </w:p>
    <w:p w:rsidR="00280257" w:rsidRPr="00FC75D9" w:rsidRDefault="006A621C"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 Maitre d’Ouvrage attribuera le marché au soumissionnaire ayant présenté une offre remplissant les critères de qualification technique et financière requises et dont l’offre sera évaluée la moins-</w:t>
      </w:r>
      <w:r w:rsidR="00B35C71">
        <w:rPr>
          <w:rFonts w:ascii="Arial Narrow" w:hAnsi="Arial Narrow"/>
          <w:bCs/>
          <w:iCs/>
          <w:color w:val="000000"/>
          <w:sz w:val="22"/>
        </w:rPr>
        <w:t xml:space="preserve"> disante</w:t>
      </w:r>
      <w:r w:rsidRPr="00FC75D9">
        <w:rPr>
          <w:rFonts w:ascii="Arial Narrow" w:hAnsi="Arial Narrow"/>
          <w:bCs/>
          <w:iCs/>
          <w:color w:val="000000"/>
          <w:sz w:val="22"/>
        </w:rPr>
        <w:t>, en incluant le cas échéant les remises proposées</w:t>
      </w:r>
      <w:r w:rsidR="00C52C81" w:rsidRPr="00FC75D9">
        <w:rPr>
          <w:rFonts w:ascii="Arial Narrow" w:hAnsi="Arial Narrow"/>
          <w:bCs/>
          <w:iCs/>
          <w:color w:val="000000"/>
          <w:sz w:val="22"/>
        </w:rPr>
        <w:t>.</w:t>
      </w:r>
    </w:p>
    <w:p w:rsidR="00BE4F2B" w:rsidRPr="00FC75D9" w:rsidRDefault="00BE4F2B" w:rsidP="002517F0">
      <w:pPr>
        <w:pStyle w:val="Corpsdetexte"/>
        <w:jc w:val="both"/>
        <w:rPr>
          <w:rFonts w:ascii="Arial Narrow" w:hAnsi="Arial Narrow"/>
          <w:b/>
          <w:bCs/>
          <w:iCs/>
          <w:color w:val="000000"/>
          <w:sz w:val="22"/>
        </w:rPr>
      </w:pPr>
      <w:r w:rsidRPr="00FC75D9">
        <w:rPr>
          <w:rFonts w:ascii="Arial Narrow" w:hAnsi="Arial Narrow"/>
          <w:b/>
          <w:bCs/>
          <w:iCs/>
          <w:color w:val="000000"/>
          <w:sz w:val="22"/>
          <w:u w:val="single"/>
        </w:rPr>
        <w:t>17-Le nombre maximum de lot</w:t>
      </w:r>
      <w:r w:rsidRPr="00FC75D9">
        <w:rPr>
          <w:rFonts w:ascii="Arial Narrow" w:hAnsi="Arial Narrow"/>
          <w:b/>
          <w:bCs/>
          <w:iCs/>
          <w:color w:val="000000"/>
          <w:sz w:val="22"/>
        </w:rPr>
        <w:t> :</w:t>
      </w:r>
    </w:p>
    <w:p w:rsidR="0036125B" w:rsidRPr="00FC75D9" w:rsidRDefault="00B82080" w:rsidP="002517F0">
      <w:pPr>
        <w:pStyle w:val="Corpsdetexte"/>
        <w:numPr>
          <w:ilvl w:val="12"/>
          <w:numId w:val="0"/>
        </w:numPr>
        <w:jc w:val="both"/>
        <w:rPr>
          <w:rFonts w:ascii="Arial Narrow" w:hAnsi="Arial Narrow"/>
          <w:iCs/>
          <w:color w:val="000000"/>
          <w:sz w:val="22"/>
        </w:rPr>
      </w:pPr>
      <w:r w:rsidRPr="00FC75D9">
        <w:rPr>
          <w:rFonts w:ascii="Arial Narrow" w:hAnsi="Arial Narrow"/>
          <w:bCs/>
          <w:iCs/>
          <w:color w:val="000000"/>
          <w:sz w:val="22"/>
        </w:rPr>
        <w:t xml:space="preserve">Chaque </w:t>
      </w:r>
      <w:r w:rsidR="00BE4F2B" w:rsidRPr="00FC75D9">
        <w:rPr>
          <w:rFonts w:ascii="Arial Narrow" w:hAnsi="Arial Narrow"/>
          <w:bCs/>
          <w:iCs/>
          <w:color w:val="000000"/>
          <w:sz w:val="22"/>
        </w:rPr>
        <w:t>candidat</w:t>
      </w:r>
      <w:r w:rsidRPr="00FC75D9">
        <w:rPr>
          <w:rFonts w:ascii="Arial Narrow" w:hAnsi="Arial Narrow"/>
          <w:bCs/>
          <w:iCs/>
          <w:color w:val="000000"/>
          <w:sz w:val="22"/>
        </w:rPr>
        <w:t xml:space="preserve"> doit soumis</w:t>
      </w:r>
      <w:r w:rsidR="007179EF">
        <w:rPr>
          <w:rFonts w:ascii="Arial Narrow" w:hAnsi="Arial Narrow"/>
          <w:bCs/>
          <w:iCs/>
          <w:color w:val="000000"/>
          <w:sz w:val="22"/>
        </w:rPr>
        <w:t>sionner pour l’ensemble du projet</w:t>
      </w:r>
      <w:r w:rsidRPr="00FC75D9">
        <w:rPr>
          <w:rFonts w:ascii="Arial Narrow" w:hAnsi="Arial Narrow"/>
          <w:bCs/>
          <w:iCs/>
          <w:color w:val="000000"/>
          <w:sz w:val="22"/>
        </w:rPr>
        <w:t>, pour en  être</w:t>
      </w:r>
      <w:r w:rsidR="00BE4F2B" w:rsidRPr="00FC75D9">
        <w:rPr>
          <w:rFonts w:ascii="Arial Narrow" w:hAnsi="Arial Narrow"/>
          <w:bCs/>
          <w:iCs/>
          <w:color w:val="000000"/>
          <w:sz w:val="22"/>
        </w:rPr>
        <w:t xml:space="preserve"> attributai</w:t>
      </w:r>
      <w:r w:rsidRPr="00FC75D9">
        <w:rPr>
          <w:rFonts w:ascii="Arial Narrow" w:hAnsi="Arial Narrow"/>
          <w:bCs/>
          <w:iCs/>
          <w:color w:val="000000"/>
          <w:sz w:val="22"/>
        </w:rPr>
        <w:t>re.</w:t>
      </w:r>
    </w:p>
    <w:p w:rsidR="00473E69" w:rsidRPr="00FC75D9" w:rsidRDefault="00473E69" w:rsidP="002517F0">
      <w:pPr>
        <w:pStyle w:val="Corpsdetexte"/>
        <w:jc w:val="both"/>
        <w:rPr>
          <w:rFonts w:ascii="Arial Narrow" w:hAnsi="Arial Narrow"/>
          <w:b/>
          <w:bCs/>
          <w:iCs/>
          <w:color w:val="000000"/>
          <w:sz w:val="22"/>
          <w:u w:val="single"/>
        </w:rPr>
      </w:pPr>
      <w:r w:rsidRPr="00FC75D9">
        <w:rPr>
          <w:rFonts w:ascii="Arial Narrow" w:hAnsi="Arial Narrow"/>
          <w:b/>
          <w:iCs/>
          <w:color w:val="000000"/>
          <w:sz w:val="22"/>
          <w:u w:val="single"/>
        </w:rPr>
        <w:t>18-</w:t>
      </w:r>
      <w:r w:rsidRPr="00FC75D9">
        <w:rPr>
          <w:rFonts w:ascii="Arial Narrow" w:hAnsi="Arial Narrow"/>
          <w:b/>
          <w:bCs/>
          <w:iCs/>
          <w:color w:val="000000"/>
          <w:sz w:val="22"/>
          <w:u w:val="single"/>
        </w:rPr>
        <w:t>Durée de Validité des Offres</w:t>
      </w:r>
    </w:p>
    <w:p w:rsidR="00473E69" w:rsidRPr="00FC75D9" w:rsidRDefault="00473E69"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Les soumissionnaires restent engagés par leur offre pendant 90 jours à partir de la date limite initiale fixée pour la remise des offres.</w:t>
      </w:r>
    </w:p>
    <w:p w:rsidR="00473E69" w:rsidRPr="00FC75D9" w:rsidRDefault="00473E69"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19</w:t>
      </w:r>
      <w:r w:rsidR="00DE4A20" w:rsidRPr="00FC75D9">
        <w:rPr>
          <w:rFonts w:ascii="Arial Narrow" w:hAnsi="Arial Narrow"/>
          <w:b/>
          <w:bCs/>
          <w:iCs/>
          <w:color w:val="000000"/>
          <w:sz w:val="22"/>
          <w:u w:val="single"/>
          <w:lang w:bidi="en-US"/>
        </w:rPr>
        <w:t>-Renseignements complémentaires</w:t>
      </w:r>
    </w:p>
    <w:p w:rsidR="00473E69" w:rsidRPr="00FC75D9" w:rsidRDefault="00473E69" w:rsidP="002517F0">
      <w:pPr>
        <w:pStyle w:val="Corpsdetexte"/>
        <w:numPr>
          <w:ilvl w:val="12"/>
          <w:numId w:val="0"/>
        </w:numPr>
        <w:jc w:val="both"/>
        <w:rPr>
          <w:rFonts w:ascii="Arial Narrow" w:hAnsi="Arial Narrow"/>
          <w:b/>
          <w:bCs/>
          <w:iCs/>
          <w:color w:val="000000"/>
          <w:sz w:val="22"/>
        </w:rPr>
      </w:pPr>
      <w:r w:rsidRPr="00FC75D9">
        <w:rPr>
          <w:rFonts w:ascii="Arial Narrow" w:hAnsi="Arial Narrow"/>
          <w:bCs/>
          <w:iCs/>
          <w:color w:val="000000"/>
          <w:sz w:val="22"/>
        </w:rPr>
        <w:tab/>
        <w:t xml:space="preserve">Les renseignements techniques complémentaires peuvent être obtenus aux jours et heures ouvrables auprès </w:t>
      </w:r>
      <w:r w:rsidR="009704B0">
        <w:rPr>
          <w:rFonts w:ascii="Arial Narrow" w:hAnsi="Arial Narrow"/>
          <w:bCs/>
          <w:iCs/>
          <w:color w:val="000000"/>
          <w:sz w:val="22"/>
        </w:rPr>
        <w:t xml:space="preserve">du </w:t>
      </w:r>
      <w:r w:rsidR="00B35C71">
        <w:rPr>
          <w:rFonts w:ascii="Arial Narrow" w:hAnsi="Arial Narrow"/>
          <w:bCs/>
          <w:iCs/>
          <w:color w:val="000000"/>
          <w:sz w:val="22"/>
        </w:rPr>
        <w:t>SIGAM</w:t>
      </w:r>
      <w:r w:rsidR="00E63F2C">
        <w:rPr>
          <w:rFonts w:ascii="Arial Narrow" w:hAnsi="Arial Narrow"/>
          <w:bCs/>
          <w:iCs/>
          <w:color w:val="000000"/>
          <w:sz w:val="22"/>
        </w:rPr>
        <w:t>P</w:t>
      </w:r>
      <w:r w:rsidR="00B35C71">
        <w:rPr>
          <w:rFonts w:ascii="Arial Narrow" w:hAnsi="Arial Narrow"/>
          <w:bCs/>
          <w:iCs/>
          <w:color w:val="000000"/>
          <w:sz w:val="22"/>
        </w:rPr>
        <w:t xml:space="preserve"> </w:t>
      </w:r>
      <w:r w:rsidR="007C7202" w:rsidRPr="007C7202">
        <w:rPr>
          <w:rFonts w:ascii="Arial Narrow" w:hAnsi="Arial Narrow"/>
          <w:bCs/>
          <w:iCs/>
          <w:color w:val="000000"/>
          <w:sz w:val="22"/>
        </w:rPr>
        <w:t>du M</w:t>
      </w:r>
      <w:r w:rsidR="000838D5">
        <w:rPr>
          <w:rFonts w:ascii="Arial Narrow" w:hAnsi="Arial Narrow"/>
          <w:bCs/>
          <w:iCs/>
          <w:color w:val="000000"/>
          <w:sz w:val="22"/>
        </w:rPr>
        <w:t>aitre d’Ouvrage</w:t>
      </w:r>
      <w:r w:rsidR="00B35C71">
        <w:rPr>
          <w:rFonts w:ascii="Arial Narrow" w:hAnsi="Arial Narrow"/>
          <w:bCs/>
          <w:iCs/>
          <w:color w:val="000000"/>
          <w:sz w:val="22"/>
        </w:rPr>
        <w:t xml:space="preserve"> BP : 02</w:t>
      </w:r>
      <w:r w:rsidR="000838D5">
        <w:rPr>
          <w:rFonts w:ascii="Arial Narrow" w:hAnsi="Arial Narrow"/>
          <w:bCs/>
          <w:iCs/>
          <w:color w:val="000000"/>
          <w:sz w:val="22"/>
        </w:rPr>
        <w:t xml:space="preserve"> Biwong Bané, Tél : </w:t>
      </w:r>
      <w:r w:rsidR="00B35C71">
        <w:rPr>
          <w:rFonts w:ascii="Arial Narrow" w:hAnsi="Arial Narrow"/>
          <w:bCs/>
          <w:iCs/>
          <w:color w:val="000000"/>
          <w:sz w:val="22"/>
        </w:rPr>
        <w:t>653 01 85 95/671 54 34 06</w:t>
      </w:r>
      <w:r w:rsidRPr="00FC75D9">
        <w:rPr>
          <w:rFonts w:ascii="Arial Narrow" w:hAnsi="Arial Narrow"/>
          <w:b/>
          <w:bCs/>
          <w:iCs/>
          <w:color w:val="000000"/>
          <w:sz w:val="22"/>
        </w:rPr>
        <w:t>.</w:t>
      </w:r>
    </w:p>
    <w:p w:rsidR="00A27727" w:rsidRDefault="00A27727" w:rsidP="002517F0">
      <w:pPr>
        <w:pStyle w:val="Corpsdetexte"/>
        <w:jc w:val="both"/>
        <w:rPr>
          <w:rFonts w:ascii="Arial Narrow" w:hAnsi="Arial Narrow"/>
          <w:b/>
          <w:bCs/>
          <w:iCs/>
          <w:color w:val="000000"/>
          <w:sz w:val="22"/>
        </w:rPr>
      </w:pPr>
    </w:p>
    <w:p w:rsidR="00473E69" w:rsidRPr="00FC75D9" w:rsidRDefault="00DE4A20" w:rsidP="002517F0">
      <w:pPr>
        <w:pStyle w:val="Corpsdetexte"/>
        <w:jc w:val="both"/>
        <w:rPr>
          <w:rFonts w:ascii="Arial Narrow" w:hAnsi="Arial Narrow"/>
          <w:b/>
          <w:bCs/>
          <w:iCs/>
          <w:color w:val="000000"/>
          <w:sz w:val="22"/>
        </w:rPr>
      </w:pPr>
      <w:r w:rsidRPr="00FC75D9">
        <w:rPr>
          <w:rFonts w:ascii="Arial Narrow" w:hAnsi="Arial Narrow"/>
          <w:b/>
          <w:bCs/>
          <w:iCs/>
          <w:color w:val="000000"/>
          <w:sz w:val="22"/>
        </w:rPr>
        <w:t>20- Lutte contre la corruption et les mauvaises pratiques</w:t>
      </w:r>
    </w:p>
    <w:p w:rsidR="00473E69" w:rsidRDefault="00473E69"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ab/>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w:t>
      </w:r>
      <w:r w:rsidR="00B35C71">
        <w:rPr>
          <w:rFonts w:ascii="Arial Narrow" w:hAnsi="Arial Narrow"/>
          <w:bCs/>
          <w:iCs/>
          <w:color w:val="000000"/>
          <w:sz w:val="22"/>
        </w:rPr>
        <w:t xml:space="preserve"> ou le MO au numéro 671 34 82 64</w:t>
      </w:r>
      <w:r w:rsidR="00DE4A20" w:rsidRPr="00FC75D9">
        <w:rPr>
          <w:rFonts w:ascii="Arial Narrow" w:hAnsi="Arial Narrow"/>
          <w:bCs/>
          <w:iCs/>
          <w:color w:val="000000"/>
          <w:sz w:val="22"/>
        </w:rPr>
        <w:t>.</w:t>
      </w:r>
    </w:p>
    <w:p w:rsidR="009704B0" w:rsidRPr="00FC75D9" w:rsidRDefault="009704B0" w:rsidP="002517F0">
      <w:pPr>
        <w:pStyle w:val="Corpsdetexte"/>
        <w:numPr>
          <w:ilvl w:val="12"/>
          <w:numId w:val="0"/>
        </w:numPr>
        <w:jc w:val="both"/>
        <w:rPr>
          <w:rFonts w:ascii="Arial Narrow" w:hAnsi="Arial Narrow"/>
          <w:bCs/>
          <w:iCs/>
          <w:color w:val="000000"/>
          <w:sz w:val="22"/>
        </w:rPr>
      </w:pPr>
    </w:p>
    <w:p w:rsidR="00473E69" w:rsidRPr="009704B0" w:rsidRDefault="00DE4A20" w:rsidP="009704B0">
      <w:pPr>
        <w:pStyle w:val="Corpsdetexte"/>
        <w:numPr>
          <w:ilvl w:val="12"/>
          <w:numId w:val="0"/>
        </w:numPr>
        <w:jc w:val="right"/>
        <w:rPr>
          <w:rFonts w:ascii="Arial Narrow" w:hAnsi="Arial Narrow"/>
          <w:iCs/>
          <w:color w:val="000000"/>
          <w:sz w:val="22"/>
        </w:rPr>
      </w:pPr>
      <w:r w:rsidRPr="00FC75D9">
        <w:rPr>
          <w:rFonts w:ascii="Arial Narrow" w:hAnsi="Arial Narrow"/>
          <w:iCs/>
          <w:color w:val="000000"/>
          <w:sz w:val="22"/>
        </w:rPr>
        <w:t xml:space="preserve">                                                                                                      </w:t>
      </w:r>
      <w:r w:rsidR="000838D5">
        <w:rPr>
          <w:rFonts w:ascii="Arial Narrow" w:hAnsi="Arial Narrow"/>
          <w:b/>
          <w:iCs/>
          <w:color w:val="000000"/>
          <w:sz w:val="22"/>
        </w:rPr>
        <w:t>BIWONG BANE</w:t>
      </w:r>
      <w:r w:rsidR="00473E69" w:rsidRPr="009704B0">
        <w:rPr>
          <w:rFonts w:ascii="Arial Narrow" w:hAnsi="Arial Narrow"/>
          <w:b/>
          <w:iCs/>
          <w:color w:val="000000"/>
          <w:sz w:val="22"/>
        </w:rPr>
        <w:t>, le</w:t>
      </w:r>
      <w:r w:rsidR="00473E69" w:rsidRPr="00FC75D9">
        <w:rPr>
          <w:rFonts w:ascii="Arial Narrow" w:hAnsi="Arial Narrow"/>
          <w:iCs/>
          <w:color w:val="000000"/>
          <w:sz w:val="22"/>
        </w:rPr>
        <w:t xml:space="preserve"> _________________</w:t>
      </w:r>
    </w:p>
    <w:p w:rsidR="00473E69" w:rsidRPr="009704B0" w:rsidRDefault="00DE4A20" w:rsidP="002517F0">
      <w:pPr>
        <w:pStyle w:val="Corpsdetexte"/>
        <w:numPr>
          <w:ilvl w:val="12"/>
          <w:numId w:val="0"/>
        </w:numPr>
        <w:jc w:val="both"/>
        <w:rPr>
          <w:rFonts w:ascii="Arial Narrow" w:hAnsi="Arial Narrow"/>
          <w:b/>
          <w:iCs/>
          <w:color w:val="000000"/>
          <w:sz w:val="22"/>
        </w:rPr>
      </w:pPr>
      <w:r w:rsidRPr="00FC75D9">
        <w:rPr>
          <w:rFonts w:ascii="Arial Narrow" w:hAnsi="Arial Narrow"/>
          <w:iCs/>
          <w:noProof/>
          <w:color w:val="000000"/>
          <w:sz w:val="22"/>
        </w:rPr>
        <mc:AlternateContent>
          <mc:Choice Requires="wps">
            <w:drawing>
              <wp:anchor distT="0" distB="0" distL="114300" distR="114300" simplePos="0" relativeHeight="251664896" behindDoc="0" locked="0" layoutInCell="1" allowOverlap="1" wp14:anchorId="52E34A66" wp14:editId="74A9FB3A">
                <wp:simplePos x="0" y="0"/>
                <wp:positionH relativeFrom="column">
                  <wp:posOffset>-200660</wp:posOffset>
                </wp:positionH>
                <wp:positionV relativeFrom="paragraph">
                  <wp:posOffset>178435</wp:posOffset>
                </wp:positionV>
                <wp:extent cx="1585595" cy="1449705"/>
                <wp:effectExtent l="0" t="0" r="0" b="0"/>
                <wp:wrapNone/>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144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608A" w:rsidRPr="00CF5D53" w:rsidRDefault="00F3608A" w:rsidP="00473E69">
                            <w:pPr>
                              <w:rPr>
                                <w:rFonts w:ascii="Arial Narrow" w:hAnsi="Arial Narrow" w:cs="Arial"/>
                                <w:b/>
                                <w:bCs/>
                                <w:u w:val="single"/>
                              </w:rPr>
                            </w:pPr>
                            <w:r w:rsidRPr="00CF5D53">
                              <w:rPr>
                                <w:rFonts w:ascii="Arial Narrow" w:hAnsi="Arial Narrow" w:cs="Arial"/>
                                <w:b/>
                                <w:bCs/>
                                <w:u w:val="single"/>
                              </w:rPr>
                              <w:t xml:space="preserve">Ampliations : </w:t>
                            </w:r>
                          </w:p>
                          <w:p w:rsidR="00F3608A" w:rsidRPr="009C55E0" w:rsidRDefault="00F3608A" w:rsidP="00686A67">
                            <w:pPr>
                              <w:numPr>
                                <w:ilvl w:val="0"/>
                                <w:numId w:val="7"/>
                              </w:numPr>
                              <w:rPr>
                                <w:rFonts w:ascii="Arial Narrow" w:hAnsi="Arial Narrow" w:cs="Arial"/>
                              </w:rPr>
                            </w:pPr>
                            <w:r>
                              <w:rPr>
                                <w:rFonts w:ascii="Arial Narrow" w:hAnsi="Arial Narrow" w:cs="Arial"/>
                              </w:rPr>
                              <w:t>MINMAP/MVILA</w:t>
                            </w:r>
                            <w:r w:rsidRPr="00CF5D53">
                              <w:rPr>
                                <w:rFonts w:ascii="Arial Narrow" w:hAnsi="Arial Narrow" w:cs="Arial"/>
                              </w:rPr>
                              <w:t xml:space="preserve"> </w:t>
                            </w:r>
                          </w:p>
                          <w:p w:rsidR="00F3608A" w:rsidRPr="00CF5D53" w:rsidRDefault="00F3608A" w:rsidP="00686A67">
                            <w:pPr>
                              <w:numPr>
                                <w:ilvl w:val="0"/>
                                <w:numId w:val="7"/>
                              </w:numPr>
                              <w:rPr>
                                <w:rFonts w:ascii="Arial Narrow" w:hAnsi="Arial Narrow" w:cs="Arial"/>
                              </w:rPr>
                            </w:pPr>
                            <w:r>
                              <w:rPr>
                                <w:rFonts w:ascii="Arial Narrow" w:hAnsi="Arial Narrow" w:cs="Arial"/>
                              </w:rPr>
                              <w:t>ARMP/SUD</w:t>
                            </w:r>
                          </w:p>
                          <w:p w:rsidR="00F3608A" w:rsidRPr="00CF5D53" w:rsidRDefault="00F3608A" w:rsidP="00686A67">
                            <w:pPr>
                              <w:numPr>
                                <w:ilvl w:val="0"/>
                                <w:numId w:val="7"/>
                              </w:numPr>
                              <w:rPr>
                                <w:rFonts w:ascii="Arial Narrow" w:hAnsi="Arial Narrow" w:cs="Arial"/>
                              </w:rPr>
                            </w:pPr>
                            <w:r>
                              <w:rPr>
                                <w:rFonts w:ascii="Arial Narrow" w:hAnsi="Arial Narrow" w:cs="Arial"/>
                              </w:rPr>
                              <w:t>CIPM</w:t>
                            </w:r>
                          </w:p>
                          <w:p w:rsidR="00F3608A" w:rsidRPr="00CF5D53" w:rsidRDefault="00F3608A" w:rsidP="00686A67">
                            <w:pPr>
                              <w:numPr>
                                <w:ilvl w:val="0"/>
                                <w:numId w:val="7"/>
                              </w:numPr>
                              <w:rPr>
                                <w:rFonts w:ascii="Arial Narrow" w:hAnsi="Arial Narrow" w:cs="Arial"/>
                              </w:rPr>
                            </w:pPr>
                            <w:r w:rsidRPr="00CF5D53">
                              <w:rPr>
                                <w:rFonts w:ascii="Arial Narrow" w:hAnsi="Arial Narrow" w:cs="Arial"/>
                              </w:rPr>
                              <w:t xml:space="preserve">Affichage </w:t>
                            </w:r>
                          </w:p>
                          <w:p w:rsidR="00F3608A" w:rsidRPr="00CF5D53" w:rsidRDefault="00F3608A" w:rsidP="00686A67">
                            <w:pPr>
                              <w:numPr>
                                <w:ilvl w:val="0"/>
                                <w:numId w:val="7"/>
                              </w:numPr>
                              <w:rPr>
                                <w:rFonts w:ascii="Arial Narrow" w:hAnsi="Arial Narrow" w:cs="Arial"/>
                              </w:rPr>
                            </w:pPr>
                            <w:r w:rsidRPr="00CF5D53">
                              <w:rPr>
                                <w:rFonts w:ascii="Arial Narrow" w:hAnsi="Arial Narrow" w:cs="Arial"/>
                              </w:rPr>
                              <w:t>Chrono</w:t>
                            </w:r>
                          </w:p>
                          <w:p w:rsidR="00F3608A" w:rsidRPr="0047055A" w:rsidRDefault="00F3608A" w:rsidP="00473E69">
                            <w:pPr>
                              <w:ind w:left="360"/>
                              <w:rPr>
                                <w:rFonts w:ascii="Arial Narrow" w:hAnsi="Arial Narrow" w:cs="Arial"/>
                                <w:color w:val="FF0000"/>
                              </w:rPr>
                            </w:pPr>
                          </w:p>
                          <w:p w:rsidR="00F3608A" w:rsidRDefault="00F3608A" w:rsidP="00473E69">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52E34A66" id="Zone de texte 37" o:spid="_x0000_s1028" type="#_x0000_t202" style="position:absolute;left:0;text-align:left;margin-left:-15.8pt;margin-top:14.05pt;width:124.85pt;height:114.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" stroked="f">
                <v:textbox>
                  <w:txbxContent>
                    <w:p w:rsidR="00F3608A" w:rsidRPr="00CF5D53" w:rsidRDefault="00F3608A" w:rsidP="00473E69">
                      <w:pPr>
                        <w:rPr>
                          <w:rFonts w:ascii="Arial Narrow" w:hAnsi="Arial Narrow" w:cs="Arial"/>
                          <w:b/>
                          <w:bCs/>
                          <w:u w:val="single"/>
                        </w:rPr>
                      </w:pPr>
                      <w:r w:rsidRPr="00CF5D53">
                        <w:rPr>
                          <w:rFonts w:ascii="Arial Narrow" w:hAnsi="Arial Narrow" w:cs="Arial"/>
                          <w:b/>
                          <w:bCs/>
                          <w:u w:val="single"/>
                        </w:rPr>
                        <w:t xml:space="preserve">Ampliations : </w:t>
                      </w:r>
                    </w:p>
                    <w:p w:rsidR="00F3608A" w:rsidRPr="009C55E0" w:rsidRDefault="00F3608A" w:rsidP="00686A67">
                      <w:pPr>
                        <w:numPr>
                          <w:ilvl w:val="0"/>
                          <w:numId w:val="7"/>
                        </w:numPr>
                        <w:rPr>
                          <w:rFonts w:ascii="Arial Narrow" w:hAnsi="Arial Narrow" w:cs="Arial"/>
                        </w:rPr>
                      </w:pPr>
                      <w:r>
                        <w:rPr>
                          <w:rFonts w:ascii="Arial Narrow" w:hAnsi="Arial Narrow" w:cs="Arial"/>
                        </w:rPr>
                        <w:t>MINMAP/MVILA</w:t>
                      </w:r>
                      <w:r w:rsidRPr="00CF5D53">
                        <w:rPr>
                          <w:rFonts w:ascii="Arial Narrow" w:hAnsi="Arial Narrow" w:cs="Arial"/>
                        </w:rPr>
                        <w:t xml:space="preserve"> </w:t>
                      </w:r>
                    </w:p>
                    <w:p w:rsidR="00F3608A" w:rsidRPr="00CF5D53" w:rsidRDefault="00F3608A" w:rsidP="00686A67">
                      <w:pPr>
                        <w:numPr>
                          <w:ilvl w:val="0"/>
                          <w:numId w:val="7"/>
                        </w:numPr>
                        <w:rPr>
                          <w:rFonts w:ascii="Arial Narrow" w:hAnsi="Arial Narrow" w:cs="Arial"/>
                        </w:rPr>
                      </w:pPr>
                      <w:r>
                        <w:rPr>
                          <w:rFonts w:ascii="Arial Narrow" w:hAnsi="Arial Narrow" w:cs="Arial"/>
                        </w:rPr>
                        <w:t>ARMP/SUD</w:t>
                      </w:r>
                    </w:p>
                    <w:p w:rsidR="00F3608A" w:rsidRPr="00CF5D53" w:rsidRDefault="00F3608A" w:rsidP="00686A67">
                      <w:pPr>
                        <w:numPr>
                          <w:ilvl w:val="0"/>
                          <w:numId w:val="7"/>
                        </w:numPr>
                        <w:rPr>
                          <w:rFonts w:ascii="Arial Narrow" w:hAnsi="Arial Narrow" w:cs="Arial"/>
                        </w:rPr>
                      </w:pPr>
                      <w:r>
                        <w:rPr>
                          <w:rFonts w:ascii="Arial Narrow" w:hAnsi="Arial Narrow" w:cs="Arial"/>
                        </w:rPr>
                        <w:t>CIPM</w:t>
                      </w:r>
                    </w:p>
                    <w:p w:rsidR="00F3608A" w:rsidRPr="00CF5D53" w:rsidRDefault="00F3608A" w:rsidP="00686A67">
                      <w:pPr>
                        <w:numPr>
                          <w:ilvl w:val="0"/>
                          <w:numId w:val="7"/>
                        </w:numPr>
                        <w:rPr>
                          <w:rFonts w:ascii="Arial Narrow" w:hAnsi="Arial Narrow" w:cs="Arial"/>
                        </w:rPr>
                      </w:pPr>
                      <w:r w:rsidRPr="00CF5D53">
                        <w:rPr>
                          <w:rFonts w:ascii="Arial Narrow" w:hAnsi="Arial Narrow" w:cs="Arial"/>
                        </w:rPr>
                        <w:t xml:space="preserve">Affichage </w:t>
                      </w:r>
                    </w:p>
                    <w:p w:rsidR="00F3608A" w:rsidRPr="00CF5D53" w:rsidRDefault="00F3608A" w:rsidP="00686A67">
                      <w:pPr>
                        <w:numPr>
                          <w:ilvl w:val="0"/>
                          <w:numId w:val="7"/>
                        </w:numPr>
                        <w:rPr>
                          <w:rFonts w:ascii="Arial Narrow" w:hAnsi="Arial Narrow" w:cs="Arial"/>
                        </w:rPr>
                      </w:pPr>
                      <w:r w:rsidRPr="00CF5D53">
                        <w:rPr>
                          <w:rFonts w:ascii="Arial Narrow" w:hAnsi="Arial Narrow" w:cs="Arial"/>
                        </w:rPr>
                        <w:t>Chrono</w:t>
                      </w:r>
                    </w:p>
                    <w:p w:rsidR="00F3608A" w:rsidRPr="0047055A" w:rsidRDefault="00F3608A" w:rsidP="00473E69">
                      <w:pPr>
                        <w:ind w:left="360"/>
                        <w:rPr>
                          <w:rFonts w:ascii="Arial Narrow" w:hAnsi="Arial Narrow" w:cs="Arial"/>
                          <w:color w:val="FF0000"/>
                        </w:rPr>
                      </w:pPr>
                    </w:p>
                    <w:p w:rsidR="00F3608A" w:rsidRDefault="00F3608A" w:rsidP="00473E69">
                      <w:pPr>
                        <w:rPr>
                          <w:rFonts w:ascii="Arial" w:hAnsi="Arial" w:cs="Arial"/>
                          <w:sz w:val="20"/>
                        </w:rPr>
                      </w:pPr>
                    </w:p>
                  </w:txbxContent>
                </v:textbox>
              </v:shape>
            </w:pict>
          </mc:Fallback>
        </mc:AlternateContent>
      </w:r>
      <w:r w:rsidR="00473E69"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473E69"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9704B0">
        <w:rPr>
          <w:rFonts w:ascii="Arial Narrow" w:hAnsi="Arial Narrow"/>
          <w:iCs/>
          <w:color w:val="000000"/>
          <w:sz w:val="22"/>
        </w:rPr>
        <w:t xml:space="preserve">                                  </w:t>
      </w:r>
      <w:r w:rsidR="00473E69" w:rsidRPr="009704B0">
        <w:rPr>
          <w:rFonts w:ascii="Arial Narrow" w:hAnsi="Arial Narrow"/>
          <w:b/>
          <w:iCs/>
          <w:color w:val="000000"/>
          <w:sz w:val="22"/>
          <w:u w:val="single"/>
        </w:rPr>
        <w:t>LE MAIRE</w:t>
      </w:r>
      <w:r w:rsidR="00473E69" w:rsidRPr="009704B0">
        <w:rPr>
          <w:rFonts w:ascii="Arial Narrow" w:hAnsi="Arial Narrow"/>
          <w:b/>
          <w:iCs/>
          <w:color w:val="000000"/>
          <w:sz w:val="22"/>
        </w:rPr>
        <w:t>,</w:t>
      </w:r>
    </w:p>
    <w:p w:rsidR="00473E69" w:rsidRPr="009704B0" w:rsidRDefault="00473E69" w:rsidP="002517F0">
      <w:pPr>
        <w:pStyle w:val="Corpsdetexte"/>
        <w:numPr>
          <w:ilvl w:val="12"/>
          <w:numId w:val="0"/>
        </w:numPr>
        <w:jc w:val="both"/>
        <w:rPr>
          <w:rFonts w:ascii="Arial Narrow" w:hAnsi="Arial Narrow"/>
          <w:b/>
          <w:i/>
          <w:iCs/>
          <w:color w:val="000000"/>
          <w:sz w:val="16"/>
          <w:szCs w:val="16"/>
        </w:rPr>
      </w:pPr>
      <w:r w:rsidRPr="00FC75D9">
        <w:rPr>
          <w:rFonts w:ascii="Arial Narrow" w:hAnsi="Arial Narrow"/>
          <w:iCs/>
          <w:color w:val="000000"/>
          <w:sz w:val="22"/>
        </w:rPr>
        <w:t xml:space="preserve">                                                                            </w:t>
      </w:r>
      <w:r w:rsidR="00DE4A20"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9704B0">
        <w:rPr>
          <w:rFonts w:ascii="Arial Narrow" w:hAnsi="Arial Narrow"/>
          <w:iCs/>
          <w:color w:val="000000"/>
          <w:sz w:val="22"/>
        </w:rPr>
        <w:t xml:space="preserve">                                                   </w:t>
      </w:r>
      <w:r w:rsidRPr="009704B0">
        <w:rPr>
          <w:rFonts w:ascii="Arial Narrow" w:hAnsi="Arial Narrow"/>
          <w:i/>
          <w:iCs/>
          <w:color w:val="000000"/>
          <w:sz w:val="16"/>
          <w:szCs w:val="16"/>
        </w:rPr>
        <w:t>(AUTORITE CONTRACTANTE)</w:t>
      </w:r>
    </w:p>
    <w:p w:rsidR="00473E69" w:rsidRPr="00FC75D9" w:rsidRDefault="00473E69" w:rsidP="002517F0">
      <w:pPr>
        <w:pStyle w:val="Corpsdetexte"/>
        <w:numPr>
          <w:ilvl w:val="12"/>
          <w:numId w:val="0"/>
        </w:numPr>
        <w:jc w:val="both"/>
        <w:rPr>
          <w:rFonts w:ascii="Arial Narrow" w:hAnsi="Arial Narrow"/>
          <w:b/>
          <w:iCs/>
          <w:color w:val="000000"/>
          <w:sz w:val="22"/>
        </w:rPr>
      </w:pPr>
    </w:p>
    <w:p w:rsidR="00473E69" w:rsidRPr="00FC75D9" w:rsidRDefault="00473E69" w:rsidP="002517F0">
      <w:pPr>
        <w:pStyle w:val="Corpsdetexte"/>
        <w:numPr>
          <w:ilvl w:val="12"/>
          <w:numId w:val="0"/>
        </w:numPr>
        <w:jc w:val="both"/>
        <w:rPr>
          <w:rFonts w:ascii="Arial Narrow" w:hAnsi="Arial Narrow"/>
          <w:b/>
          <w:bCs/>
          <w:iCs/>
          <w:color w:val="000000"/>
          <w:sz w:val="22"/>
        </w:rPr>
      </w:pPr>
    </w:p>
    <w:p w:rsidR="0036125B" w:rsidRPr="00FC75D9" w:rsidRDefault="0036125B" w:rsidP="002517F0">
      <w:pPr>
        <w:pStyle w:val="Corpsdetexte"/>
        <w:numPr>
          <w:ilvl w:val="12"/>
          <w:numId w:val="0"/>
        </w:numPr>
        <w:jc w:val="both"/>
        <w:rPr>
          <w:rFonts w:ascii="Arial Narrow" w:hAnsi="Arial Narrow"/>
          <w:iCs/>
          <w:color w:val="000000"/>
          <w:sz w:val="22"/>
        </w:rPr>
      </w:pPr>
    </w:p>
    <w:p w:rsidR="0036125B" w:rsidRPr="00FC75D9" w:rsidRDefault="0036125B" w:rsidP="002517F0">
      <w:pPr>
        <w:pStyle w:val="Corpsdetexte"/>
        <w:numPr>
          <w:ilvl w:val="12"/>
          <w:numId w:val="0"/>
        </w:numPr>
        <w:jc w:val="both"/>
        <w:rPr>
          <w:rFonts w:ascii="Arial Narrow" w:hAnsi="Arial Narrow"/>
          <w:iCs/>
          <w:color w:val="000000"/>
          <w:sz w:val="22"/>
        </w:rPr>
      </w:pPr>
    </w:p>
    <w:p w:rsidR="003F55D0" w:rsidRPr="00FC75D9" w:rsidRDefault="003F55D0" w:rsidP="002517F0">
      <w:pPr>
        <w:pStyle w:val="Corpsdetexte"/>
        <w:numPr>
          <w:ilvl w:val="12"/>
          <w:numId w:val="0"/>
        </w:numPr>
        <w:jc w:val="both"/>
        <w:rPr>
          <w:rFonts w:ascii="Arial Narrow" w:hAnsi="Arial Narrow"/>
          <w:iCs/>
          <w:color w:val="000000"/>
          <w:sz w:val="22"/>
        </w:rPr>
      </w:pPr>
    </w:p>
    <w:p w:rsidR="003F55D0" w:rsidRDefault="003F55D0"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E851F4" w:rsidRPr="00FC75D9" w:rsidRDefault="00E851F4" w:rsidP="002517F0">
      <w:pPr>
        <w:pStyle w:val="Corpsdetexte"/>
        <w:numPr>
          <w:ilvl w:val="12"/>
          <w:numId w:val="0"/>
        </w:numPr>
        <w:jc w:val="both"/>
        <w:rPr>
          <w:rFonts w:ascii="Arial Narrow" w:hAnsi="Arial Narrow"/>
          <w:iCs/>
          <w:color w:val="000000"/>
          <w:sz w:val="22"/>
        </w:rPr>
      </w:pPr>
    </w:p>
    <w:p w:rsidR="003F55D0" w:rsidRPr="00FC75D9" w:rsidRDefault="003F55D0" w:rsidP="002517F0">
      <w:pPr>
        <w:pStyle w:val="Corpsdetexte"/>
        <w:numPr>
          <w:ilvl w:val="12"/>
          <w:numId w:val="0"/>
        </w:numPr>
        <w:jc w:val="both"/>
        <w:rPr>
          <w:rFonts w:ascii="Arial Narrow" w:hAnsi="Arial Narrow"/>
          <w:iCs/>
          <w:color w:val="000000"/>
          <w:sz w:val="22"/>
        </w:rPr>
      </w:pPr>
    </w:p>
    <w:p w:rsidR="00493350" w:rsidRDefault="00493350" w:rsidP="00AC3091">
      <w:pPr>
        <w:ind w:right="172"/>
        <w:jc w:val="both"/>
        <w:rPr>
          <w:rFonts w:ascii="Arial Narrow" w:hAnsi="Arial Narrow"/>
          <w:color w:val="000000"/>
        </w:rPr>
      </w:pPr>
    </w:p>
    <w:p w:rsidR="00493350" w:rsidRDefault="00493350" w:rsidP="002517F0">
      <w:pPr>
        <w:ind w:left="114" w:right="172"/>
        <w:jc w:val="both"/>
        <w:rPr>
          <w:rFonts w:ascii="Arial Narrow" w:hAnsi="Arial Narrow" w:cs="Arial"/>
          <w:color w:val="000000"/>
        </w:rPr>
      </w:pPr>
    </w:p>
    <w:p w:rsidR="009A32B5" w:rsidRPr="009A32B5" w:rsidRDefault="009A32B5" w:rsidP="009A32B5">
      <w:pPr>
        <w:ind w:left="114" w:right="172"/>
        <w:jc w:val="both"/>
        <w:rPr>
          <w:rFonts w:ascii="Arial Narrow" w:hAnsi="Arial Narrow" w:cs="Arial"/>
          <w:color w:val="000000"/>
        </w:rPr>
      </w:pPr>
      <w:r w:rsidRPr="009A32B5">
        <w:rPr>
          <w:rFonts w:ascii="Arial Narrow" w:hAnsi="Arial Narrow" w:cs="Arial"/>
          <w:color w:val="000000"/>
        </w:rPr>
        <w:t>.</w:t>
      </w:r>
    </w:p>
    <w:p w:rsidR="004A2525" w:rsidRDefault="004A2525" w:rsidP="004A2525">
      <w:pPr>
        <w:ind w:left="114" w:right="172"/>
        <w:jc w:val="both"/>
        <w:rPr>
          <w:rFonts w:ascii="Arial Narrow" w:hAnsi="Arial Narrow" w:cs="Arial"/>
          <w:color w:val="000000"/>
        </w:rPr>
      </w:pPr>
    </w:p>
    <w:p w:rsidR="004A2525" w:rsidRPr="004A2525" w:rsidRDefault="004A2525" w:rsidP="004A2525">
      <w:pPr>
        <w:ind w:left="114" w:right="172"/>
        <w:jc w:val="right"/>
        <w:rPr>
          <w:rFonts w:ascii="Arial Narrow" w:hAnsi="Arial Narrow" w:cs="Arial"/>
          <w:color w:val="000000"/>
          <w:u w:val="single"/>
        </w:rPr>
      </w:pPr>
    </w:p>
    <w:p w:rsidR="00312C08" w:rsidRDefault="004A2525" w:rsidP="00667F84">
      <w:pPr>
        <w:ind w:left="114" w:right="172"/>
        <w:jc w:val="both"/>
        <w:rPr>
          <w:rFonts w:ascii="Arial Narrow" w:hAnsi="Arial Narrow" w:cs="Arial"/>
          <w:color w:val="000000"/>
        </w:rPr>
      </w:pPr>
      <w:r w:rsidRPr="004A2525">
        <w:rPr>
          <w:rFonts w:ascii="Arial Narrow" w:hAnsi="Arial Narrow" w:cs="Arial"/>
          <w:color w:val="000000"/>
        </w:rPr>
        <w:t xml:space="preserve">                                                                                                                      </w:t>
      </w:r>
      <w:r w:rsidRPr="004A2525">
        <w:rPr>
          <w:rFonts w:ascii="Arial Narrow" w:hAnsi="Arial Narrow" w:cs="Arial"/>
          <w:color w:val="000000"/>
        </w:rPr>
        <w:tab/>
        <w:t xml:space="preserve">                                                  </w:t>
      </w:r>
      <w:r w:rsidR="00667F84">
        <w:rPr>
          <w:rFonts w:ascii="Arial Narrow" w:hAnsi="Arial Narrow" w:cs="Arial"/>
          <w:color w:val="000000"/>
        </w:rPr>
        <w:t xml:space="preserve">   </w:t>
      </w:r>
    </w:p>
    <w:p w:rsidR="004A2525" w:rsidRPr="004A2525" w:rsidRDefault="004A2525" w:rsidP="00667F84">
      <w:pPr>
        <w:ind w:left="720" w:right="172"/>
        <w:jc w:val="both"/>
        <w:rPr>
          <w:rFonts w:ascii="Arial Narrow" w:hAnsi="Arial Narrow" w:cs="Arial"/>
          <w:color w:val="000000"/>
        </w:rPr>
      </w:pPr>
    </w:p>
    <w:p w:rsidR="004A2525" w:rsidRPr="004A2525" w:rsidRDefault="004A2525" w:rsidP="00667F84">
      <w:pPr>
        <w:ind w:left="720" w:right="172"/>
        <w:jc w:val="both"/>
        <w:rPr>
          <w:rFonts w:ascii="Arial Narrow" w:hAnsi="Arial Narrow" w:cs="Arial"/>
          <w:color w:val="000000"/>
        </w:rPr>
      </w:pPr>
    </w:p>
    <w:p w:rsidR="004A2525" w:rsidRPr="00667F84" w:rsidRDefault="004A2525" w:rsidP="00667F84">
      <w:pPr>
        <w:ind w:left="720"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1C7F45" w:rsidRDefault="001C7F45" w:rsidP="002517F0">
      <w:pPr>
        <w:ind w:left="114" w:right="172"/>
        <w:jc w:val="both"/>
        <w:rPr>
          <w:rFonts w:ascii="Arial Narrow" w:hAnsi="Arial Narrow" w:cs="Arial"/>
          <w:color w:val="000000"/>
        </w:rPr>
      </w:pPr>
    </w:p>
    <w:p w:rsidR="007562D9" w:rsidRDefault="007562D9" w:rsidP="002D79FF">
      <w:pPr>
        <w:ind w:left="114" w:right="172"/>
        <w:jc w:val="center"/>
        <w:rPr>
          <w:rFonts w:ascii="Arial Narrow" w:hAnsi="Arial Narrow"/>
          <w:b/>
          <w:bCs/>
          <w:i/>
          <w:iCs/>
          <w:sz w:val="32"/>
          <w:szCs w:val="32"/>
        </w:rPr>
      </w:pPr>
    </w:p>
    <w:p w:rsidR="00106D2E" w:rsidRPr="00FC75D9" w:rsidRDefault="00911EEF" w:rsidP="002D79FF">
      <w:pPr>
        <w:ind w:left="114" w:right="172"/>
        <w:jc w:val="center"/>
        <w:rPr>
          <w:rFonts w:ascii="Arial Narrow" w:hAnsi="Arial Narrow" w:cs="Arial"/>
          <w:color w:val="000000"/>
        </w:rPr>
      </w:pPr>
      <w:r w:rsidRPr="00FC75D9">
        <w:rPr>
          <w:rFonts w:ascii="Arial Narrow" w:hAnsi="Arial Narrow"/>
          <w:b/>
          <w:bCs/>
          <w:i/>
          <w:iCs/>
          <w:sz w:val="32"/>
          <w:szCs w:val="32"/>
        </w:rPr>
        <w:t>PIECE 2</w:t>
      </w:r>
    </w:p>
    <w:p w:rsidR="00106D2E" w:rsidRPr="00FC75D9" w:rsidRDefault="00106D2E" w:rsidP="002517F0">
      <w:pPr>
        <w:ind w:left="114" w:right="172"/>
        <w:jc w:val="both"/>
        <w:rPr>
          <w:rFonts w:ascii="Arial Narrow" w:hAnsi="Arial Narrow" w:cs="Arial"/>
          <w:color w:val="000000"/>
        </w:rPr>
      </w:pPr>
    </w:p>
    <w:p w:rsidR="00106D2E" w:rsidRPr="00FC75D9" w:rsidRDefault="00106D2E" w:rsidP="002517F0">
      <w:pPr>
        <w:ind w:right="172"/>
        <w:jc w:val="both"/>
        <w:rPr>
          <w:rFonts w:ascii="Arial Narrow" w:hAnsi="Arial Narrow" w:cs="Arial"/>
          <w:color w:val="000000"/>
        </w:rPr>
      </w:pPr>
    </w:p>
    <w:p w:rsidR="00106D2E" w:rsidRPr="00FC75D9" w:rsidRDefault="00106D2E" w:rsidP="002517F0">
      <w:pPr>
        <w:ind w:left="114" w:right="172"/>
        <w:jc w:val="both"/>
        <w:rPr>
          <w:rFonts w:ascii="Arial Narrow" w:hAnsi="Arial Narrow" w:cs="Arial"/>
          <w:color w:val="000000"/>
        </w:rPr>
      </w:pP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911EEF" w:rsidRPr="00FC75D9" w:rsidRDefault="00911EEF" w:rsidP="00667F84">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i/>
          <w:iCs/>
          <w:sz w:val="32"/>
          <w:szCs w:val="32"/>
        </w:rPr>
      </w:pPr>
      <w:r w:rsidRPr="00FC75D9">
        <w:rPr>
          <w:rFonts w:ascii="Arial Narrow" w:hAnsi="Arial Narrow"/>
          <w:b/>
          <w:bCs/>
          <w:i/>
          <w:iCs/>
          <w:sz w:val="32"/>
          <w:szCs w:val="32"/>
        </w:rPr>
        <w:t>REGLEMENT GENERAL DE L'APPEL D'OFFRES</w:t>
      </w: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911EEF" w:rsidRPr="00FC75D9" w:rsidRDefault="00911EEF" w:rsidP="002517F0">
      <w:pPr>
        <w:jc w:val="both"/>
        <w:rPr>
          <w:rFonts w:ascii="Arial Narrow" w:hAnsi="Arial Narrow"/>
          <w:color w:val="000000"/>
        </w:rPr>
      </w:pPr>
    </w:p>
    <w:p w:rsidR="00911EEF" w:rsidRPr="00FC75D9" w:rsidRDefault="00911EEF" w:rsidP="002517F0">
      <w:pPr>
        <w:jc w:val="both"/>
        <w:rPr>
          <w:rFonts w:ascii="Arial Narrow" w:hAnsi="Arial Narrow"/>
          <w:color w:val="000000"/>
        </w:rPr>
      </w:pPr>
    </w:p>
    <w:p w:rsidR="005E6ABB" w:rsidRPr="00FC75D9" w:rsidRDefault="005E6ABB" w:rsidP="002517F0">
      <w:pPr>
        <w:ind w:left="114" w:right="172"/>
        <w:jc w:val="both"/>
        <w:rPr>
          <w:rFonts w:ascii="Arial Narrow" w:hAnsi="Arial Narrow" w:cs="Arial"/>
          <w:color w:val="000000"/>
        </w:rPr>
      </w:pPr>
    </w:p>
    <w:p w:rsidR="007E18AD" w:rsidRPr="00FC75D9" w:rsidRDefault="007E18AD" w:rsidP="002517F0">
      <w:pPr>
        <w:ind w:left="114" w:right="172"/>
        <w:jc w:val="both"/>
        <w:rPr>
          <w:rFonts w:ascii="Arial Narrow" w:hAnsi="Arial Narrow" w:cs="Arial"/>
          <w:color w:val="000000"/>
        </w:rPr>
      </w:pPr>
    </w:p>
    <w:p w:rsidR="007E18AD" w:rsidRPr="00FC75D9" w:rsidRDefault="007E18AD" w:rsidP="002517F0">
      <w:pPr>
        <w:ind w:left="114" w:right="172"/>
        <w:jc w:val="both"/>
        <w:rPr>
          <w:rFonts w:ascii="Arial Narrow" w:hAnsi="Arial Narrow" w:cs="Arial"/>
          <w:color w:val="000000"/>
        </w:rPr>
      </w:pPr>
    </w:p>
    <w:p w:rsidR="00AD6497" w:rsidRPr="00FC75D9" w:rsidRDefault="00AD6497" w:rsidP="002517F0">
      <w:pPr>
        <w:pStyle w:val="Titre"/>
        <w:ind w:left="114" w:right="172"/>
        <w:jc w:val="both"/>
        <w:rPr>
          <w:rFonts w:ascii="Arial Narrow" w:hAnsi="Arial Narrow" w:cs="Arial"/>
          <w:b w:val="0"/>
          <w:bCs w:val="0"/>
          <w:color w:val="000000"/>
        </w:rPr>
      </w:pPr>
    </w:p>
    <w:p w:rsidR="00AD6497" w:rsidRPr="00FC75D9" w:rsidRDefault="00AD6497" w:rsidP="002517F0">
      <w:pPr>
        <w:pStyle w:val="Titre"/>
        <w:ind w:left="114" w:right="172"/>
        <w:jc w:val="both"/>
        <w:rPr>
          <w:rFonts w:ascii="Arial Narrow" w:hAnsi="Arial Narrow" w:cs="Arial"/>
          <w:b w:val="0"/>
          <w:bCs w:val="0"/>
          <w:color w:val="000000"/>
        </w:rPr>
      </w:pPr>
    </w:p>
    <w:p w:rsidR="00AD6497" w:rsidRPr="00FC75D9" w:rsidRDefault="00106D2E" w:rsidP="002517F0">
      <w:pPr>
        <w:pStyle w:val="Titre"/>
        <w:ind w:left="114" w:right="172"/>
        <w:jc w:val="both"/>
        <w:rPr>
          <w:rFonts w:ascii="Arial Narrow" w:hAnsi="Arial Narrow" w:cs="Arial"/>
          <w:b w:val="0"/>
          <w:bCs w:val="0"/>
          <w:color w:val="000000"/>
        </w:rPr>
      </w:pPr>
      <w:r w:rsidRPr="00FC75D9">
        <w:rPr>
          <w:rFonts w:ascii="Arial Narrow" w:hAnsi="Arial Narrow" w:cs="Arial"/>
          <w:b w:val="0"/>
          <w:bCs w:val="0"/>
          <w:color w:val="000000"/>
        </w:rPr>
        <w:br w:type="page"/>
      </w:r>
    </w:p>
    <w:p w:rsidR="00841A66" w:rsidRPr="00FC75D9" w:rsidRDefault="00841A66" w:rsidP="002517F0">
      <w:pPr>
        <w:pStyle w:val="Titre"/>
        <w:ind w:left="114" w:right="172"/>
        <w:jc w:val="both"/>
        <w:rPr>
          <w:rFonts w:ascii="Arial Narrow" w:hAnsi="Arial Narrow" w:cs="Arial"/>
          <w:b w:val="0"/>
          <w:bCs w:val="0"/>
          <w:color w:val="000000"/>
        </w:rPr>
      </w:pPr>
    </w:p>
    <w:p w:rsidR="00E2515F" w:rsidRPr="00FC75D9" w:rsidRDefault="007E18AD" w:rsidP="002517F0">
      <w:pPr>
        <w:pStyle w:val="Titre"/>
        <w:ind w:left="114" w:right="172"/>
        <w:jc w:val="both"/>
        <w:rPr>
          <w:rFonts w:ascii="Arial Narrow" w:hAnsi="Arial Narrow" w:cs="Arial"/>
          <w:b w:val="0"/>
          <w:bCs w:val="0"/>
          <w:color w:val="000000"/>
        </w:rPr>
      </w:pPr>
      <w:r w:rsidRPr="00FC75D9">
        <w:rPr>
          <w:rFonts w:ascii="Arial Narrow" w:hAnsi="Arial Narrow" w:cs="Arial"/>
          <w:b w:val="0"/>
          <w:bCs w:val="0"/>
          <w:color w:val="000000"/>
        </w:rPr>
        <w:t>SOMMAIRE DU RGAO</w:t>
      </w:r>
    </w:p>
    <w:p w:rsidR="00F80751" w:rsidRPr="002D79FF" w:rsidRDefault="00F80751" w:rsidP="002517F0">
      <w:pPr>
        <w:tabs>
          <w:tab w:val="left" w:pos="3000"/>
        </w:tabs>
        <w:jc w:val="both"/>
        <w:rPr>
          <w:rFonts w:ascii="Arial Narrow" w:hAnsi="Arial Narrow" w:cs="Arial"/>
        </w:rPr>
      </w:pP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 Généralités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 Objet de la consultation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 Financement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 Principes éthiques.......................................................................................28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4. Candidats admis à concourir ......................................................................30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5. Matériaux, matériels, fournitures, équipements et services autorisés.........31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6. Documents établissant la qualification du Soumissionnaire........................31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7. Visite du site des travaux ............................................................................32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B. Dossier d’Appel d’Offres.........................................................................................33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8. Contenu du Dossier d’Appel d’Offres..........................................................33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9. Éclaircissements apportés au Dossier d’Appel d’Offres et Recours ...........34</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10. Modification du Dossier d’Appel d’Offres ....................................................35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C. Préparation des offres...............................................................................................35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11. Frais de soumission....................................................................................35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12. Langue de l’offre .........................................................................................36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13. Documents constituant l’offre......................................................................36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14. Montant de l’offre ........................................................................................38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15. Monnaies de soumission et de règlement...................................................38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16. Validité des offres .......................................................................................39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17. Cautionnement de soumission....................................................................40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18. Propositions variantes des soumissionnaires .............................................41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19. Réunion préparatoire à l’établissement des offres ......................................41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20. Forme, Format et signature de l’offre..........................................................42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D. Dépôt des offres.......................................................................................................43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21. Cachetage et marquage des offres.............................................................43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22. Date, heure limites de dépôt des offres et Mode de soumission.................44</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23. Offres hors délai..........................................................................................45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24. Modification, substitution et retrait des offres..............................................45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E. Ouverture des plis et évaluation des offres..............................................................46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25. Ouverture des plis et recours......................................................................46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26. Caractère confidentiel de la procédure .......................................................47</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 xml:space="preserve">Article 27. Éclaircissements sur les offres et contacts avec le Maître d’Ouvrage ou le </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Maître d’Ouvrage Délégué..........................................................................48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28. Détermination de la conformité des offres et évaluation au plan technique 49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29. Critères d’évaluation et de qualification du soumissionnaire.......................49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30. Correction des erreurs ................................................................................50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31. Conversion en une seule monnaie..............................................................50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32. Évaluation et comparaison des offres au plan financier..............................50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33. Préférence accordée aux soumissionnaires nationaux...............................52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F. Attribution................................................................................................................52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34. Attribution....................................................................................................52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 xml:space="preserve">Article 35. Droit du Maître d’Ouvrage ou du Maître d’Ouvrage Délégué de déclarer un </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Appel d’Offres infructueux ou d’annuler une procédure..............................53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36. Notification de l’attribution du marché.........................................................53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37. Publication des résultats d’attribution du marché et recours.......................53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38. Signature du marché...................................................................................54</w:t>
      </w:r>
    </w:p>
    <w:p w:rsidR="00345EB2" w:rsidRPr="00FC75D9" w:rsidRDefault="00F80751" w:rsidP="002517F0">
      <w:pPr>
        <w:tabs>
          <w:tab w:val="left" w:pos="3000"/>
        </w:tabs>
        <w:jc w:val="both"/>
        <w:rPr>
          <w:rFonts w:ascii="Arial Narrow" w:hAnsi="Arial Narrow" w:cs="Arial"/>
        </w:rPr>
      </w:pPr>
      <w:r w:rsidRPr="00FC75D9">
        <w:rPr>
          <w:rFonts w:ascii="Arial Narrow" w:hAnsi="Arial Narrow" w:cs="Arial"/>
        </w:rPr>
        <w:t>Article 39. Cautionnement définitif ...............................................................................55</w:t>
      </w:r>
    </w:p>
    <w:p w:rsidR="00F80751" w:rsidRPr="00FC75D9" w:rsidRDefault="00F80751" w:rsidP="002517F0">
      <w:pPr>
        <w:tabs>
          <w:tab w:val="left" w:pos="3000"/>
        </w:tabs>
        <w:jc w:val="both"/>
        <w:rPr>
          <w:rFonts w:ascii="Arial Narrow" w:hAnsi="Arial Narrow" w:cs="Arial"/>
        </w:rPr>
      </w:pPr>
    </w:p>
    <w:p w:rsidR="005A1AF0" w:rsidRPr="00FC75D9" w:rsidRDefault="005A1AF0" w:rsidP="002517F0">
      <w:pPr>
        <w:tabs>
          <w:tab w:val="left" w:pos="3000"/>
        </w:tabs>
        <w:jc w:val="both"/>
        <w:rPr>
          <w:rFonts w:ascii="Arial Narrow" w:hAnsi="Arial Narrow" w:cs="Arial"/>
        </w:rPr>
      </w:pPr>
    </w:p>
    <w:p w:rsidR="005A1AF0" w:rsidRDefault="005A1AF0" w:rsidP="002517F0">
      <w:pPr>
        <w:tabs>
          <w:tab w:val="left" w:pos="3000"/>
        </w:tabs>
        <w:jc w:val="both"/>
        <w:rPr>
          <w:rFonts w:ascii="Arial Narrow" w:hAnsi="Arial Narrow" w:cs="Arial"/>
        </w:rPr>
      </w:pPr>
    </w:p>
    <w:p w:rsidR="002D79FF" w:rsidRDefault="002D79FF" w:rsidP="002517F0">
      <w:pPr>
        <w:tabs>
          <w:tab w:val="left" w:pos="3000"/>
        </w:tabs>
        <w:jc w:val="both"/>
        <w:rPr>
          <w:rFonts w:ascii="Arial Narrow" w:hAnsi="Arial Narrow" w:cs="Arial"/>
        </w:rPr>
      </w:pPr>
    </w:p>
    <w:p w:rsidR="00664966" w:rsidRDefault="00664966" w:rsidP="002517F0">
      <w:pPr>
        <w:tabs>
          <w:tab w:val="left" w:pos="3000"/>
        </w:tabs>
        <w:jc w:val="both"/>
        <w:rPr>
          <w:rFonts w:ascii="Arial Narrow" w:hAnsi="Arial Narrow" w:cs="Arial"/>
        </w:rPr>
      </w:pPr>
    </w:p>
    <w:p w:rsidR="002D79FF" w:rsidRPr="00FC75D9" w:rsidRDefault="002D79FF" w:rsidP="002517F0">
      <w:pPr>
        <w:tabs>
          <w:tab w:val="left" w:pos="3000"/>
        </w:tabs>
        <w:jc w:val="both"/>
        <w:rPr>
          <w:rFonts w:ascii="Arial Narrow" w:hAnsi="Arial Narrow" w:cs="Arial"/>
        </w:rPr>
      </w:pPr>
    </w:p>
    <w:p w:rsidR="00166484" w:rsidRPr="00FC75D9" w:rsidRDefault="00166484" w:rsidP="002517F0">
      <w:pPr>
        <w:pStyle w:val="Titre"/>
        <w:ind w:left="114" w:right="172"/>
        <w:jc w:val="both"/>
        <w:rPr>
          <w:rFonts w:ascii="Arial Narrow" w:hAnsi="Arial Narrow" w:cs="Arial"/>
          <w:b w:val="0"/>
          <w:bCs w:val="0"/>
          <w:color w:val="000000"/>
          <w:sz w:val="10"/>
          <w:szCs w:val="10"/>
        </w:rPr>
      </w:pPr>
    </w:p>
    <w:p w:rsidR="00F80751" w:rsidRPr="00FC75D9" w:rsidRDefault="00F80751" w:rsidP="002517F0">
      <w:pPr>
        <w:tabs>
          <w:tab w:val="left" w:pos="3000"/>
        </w:tabs>
        <w:jc w:val="both"/>
        <w:rPr>
          <w:rFonts w:ascii="Arial Narrow" w:hAnsi="Arial Narrow" w:cs="Arial"/>
          <w:b/>
        </w:rPr>
      </w:pPr>
      <w:r w:rsidRPr="00FC75D9">
        <w:rPr>
          <w:rFonts w:ascii="Arial Narrow" w:hAnsi="Arial Narrow" w:cs="Arial"/>
          <w:b/>
        </w:rPr>
        <w:t>R E G L E M E N T G E N E R A L  D E  L ' A P P E L  D ' O F F R E S</w:t>
      </w:r>
    </w:p>
    <w:p w:rsidR="00F80751" w:rsidRPr="00FC75D9" w:rsidRDefault="00F80751" w:rsidP="002517F0">
      <w:pPr>
        <w:tabs>
          <w:tab w:val="left" w:pos="3000"/>
        </w:tabs>
        <w:jc w:val="both"/>
        <w:rPr>
          <w:rFonts w:ascii="Arial Narrow" w:hAnsi="Arial Narrow" w:cs="Arial"/>
          <w:b/>
        </w:rPr>
      </w:pP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 GENERALITES</w:t>
      </w:r>
    </w:p>
    <w:p w:rsidR="00F80751" w:rsidRPr="00FC75D9" w:rsidRDefault="00F80751" w:rsidP="002517F0">
      <w:pPr>
        <w:tabs>
          <w:tab w:val="left" w:pos="3000"/>
        </w:tabs>
        <w:spacing w:line="360" w:lineRule="auto"/>
        <w:jc w:val="both"/>
        <w:rPr>
          <w:rFonts w:ascii="Arial Narrow" w:hAnsi="Arial Narrow" w:cs="Arial"/>
          <w:b/>
        </w:rPr>
      </w:pPr>
      <w:r w:rsidRPr="00FC75D9">
        <w:rPr>
          <w:rFonts w:ascii="Arial Narrow" w:hAnsi="Arial Narrow" w:cs="Arial"/>
          <w:b/>
        </w:rPr>
        <w:t xml:space="preserve">Article 1. Objet de la consultation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1.1. Le Maître d’Ouvrage ou le Maître d’Ouvrage Délégué, tel que précisé dans le Règlement Particulier de l’Appel d’Offres (RPAO), lance un Appel d’Offres pour la réalisation des travaux décrits dans le présent Dossier d’Appel d’Offres et brièvement définis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 nom, le numéro d’identification et le nombre de lots faisant l’objet de l’appel d’offres figurent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1.2. Le Soumissionnaire retenu, ou attributaire, doit achever les travaux dans le délai prévisionnel indiqué</w:t>
      </w:r>
      <w:r w:rsidR="002D79FF">
        <w:rPr>
          <w:rFonts w:ascii="Arial Narrow" w:hAnsi="Arial Narrow" w:cs="Arial"/>
        </w:rPr>
        <w:t xml:space="preserve"> </w:t>
      </w:r>
      <w:r w:rsidRPr="00FC75D9">
        <w:rPr>
          <w:rFonts w:ascii="Arial Narrow" w:hAnsi="Arial Narrow" w:cs="Arial"/>
        </w:rPr>
        <w:t>dans le RPAO, et qui court sauf stipulation contraire du CCAP, à compter de la date de notification de l’ordre de</w:t>
      </w:r>
      <w:r w:rsidR="002D79FF">
        <w:rPr>
          <w:rFonts w:ascii="Arial Narrow" w:hAnsi="Arial Narrow" w:cs="Arial"/>
        </w:rPr>
        <w:t xml:space="preserve"> </w:t>
      </w:r>
      <w:r w:rsidRPr="00FC75D9">
        <w:rPr>
          <w:rFonts w:ascii="Arial Narrow" w:hAnsi="Arial Narrow" w:cs="Arial"/>
        </w:rPr>
        <w:t>service de commencer les travaux.</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1.3. Dans le présent Dossier d’Appel d’Offres, le terme “jour” désigne un jour ouvrable, à l’exception des jours calendaires expressément spécifiés dans le code des marchés publics.</w:t>
      </w:r>
    </w:p>
    <w:p w:rsidR="00F80751" w:rsidRPr="00FC75D9" w:rsidRDefault="00F80751" w:rsidP="002517F0">
      <w:pPr>
        <w:tabs>
          <w:tab w:val="left" w:pos="3000"/>
        </w:tabs>
        <w:spacing w:line="360" w:lineRule="auto"/>
        <w:ind w:right="-181"/>
        <w:jc w:val="both"/>
        <w:rPr>
          <w:rFonts w:ascii="Arial Narrow" w:hAnsi="Arial Narrow" w:cs="Arial"/>
          <w:b/>
        </w:rPr>
      </w:pPr>
      <w:r w:rsidRPr="00FC75D9">
        <w:rPr>
          <w:rFonts w:ascii="Arial Narrow" w:hAnsi="Arial Narrow" w:cs="Arial"/>
          <w:b/>
        </w:rPr>
        <w:t>Article 2. Financement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La source de financement des travaux, objet du présent appel d’offres est précisée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3. Principes éthiques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cet égard, ils souscrivent la charte d’intégrité dont le modèle est joint en annexe du présent Dossier d’Appel d’Offres (pièce 10).</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En vertu de ces principes, le Maître d’ouvrage ou le Maître d’Ouvrage Délégué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défini, aux fins de cette clause, les expressions de la manière suivante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 Est convaincu d’acte de "corruption" quiconque offre, donne, sollicite ou accepte un quelconque avantage en vue d'influencer l’action d’un agent public au cours de l’attribution ou de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Se livre à des "manœuvres frauduleuses " quiconque déforme ou dénature des faits afin d'influencer l'attribution ou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iii. Sont convaincus de « pratiques collusoires» deux ou plusieurs soumissionnaires qui s'entendent dans le but de maintenir artificiellement les prix des offres à des niveaux ne correspondant pas à ceux qui résulteraient du jeu de la concurrence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Se livre à des « pratiques coercitives», quiconque porte atteinte aux personnes ou à leurs biens ou profère des menaces à leur encontre de manière directe ou indirecte, afin d'influencer leurs actions au cours de l'attribution ou de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vii. La complicité s’entend de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L’omission ou la négligence d’effectuer les contrôles ou de donner les avis techniques prescrits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L’abstention volontaire de porter à la connaissance du Maître d’ouvrage ou de l’autorité compétente, les irrégularités constatées lors de la réalisation de ses missions.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rejettera toute proposition d’attribution, s’il est prouvé que l’attributaire proposé est directement ou par l’intermédiaire d’un agent, coupable de corruption, de conflit d’intérêt, de complicité ou s’est livré à des manœuvres frauduleuses, des pratiques collusoires, coercitives ou obstructives pour l’attribution de ce marché.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3.2. 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3.3..L’Autorité chargée des Marchés Publics, peut prendre à l’encontre des acteurs publics reconnus coupables 30de violation des dispositions du Code des Marchés Publics, une décision d’interdiction d’intervenir dans la passation et le suivi de l’exécution des Marchés Publics pendant une période n’excédant pas deux (2) ans.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4. Candidats admis à concourir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4.1. En dehors de l’appel d’offres restreint qui s’adresse à tous les candidats retenus à l’issue de la</w:t>
      </w:r>
      <w:r w:rsidR="002D79FF">
        <w:rPr>
          <w:rFonts w:ascii="Arial Narrow" w:hAnsi="Arial Narrow" w:cs="Arial"/>
        </w:rPr>
        <w:t xml:space="preserve"> </w:t>
      </w:r>
      <w:r w:rsidRPr="00FC75D9">
        <w:rPr>
          <w:rFonts w:ascii="Arial Narrow" w:hAnsi="Arial Narrow" w:cs="Arial"/>
        </w:rPr>
        <w:t xml:space="preserve">procédure de </w:t>
      </w:r>
      <w:r w:rsidR="00D37C90" w:rsidRPr="00FC75D9">
        <w:rPr>
          <w:rFonts w:ascii="Arial Narrow" w:hAnsi="Arial Narrow" w:cs="Arial"/>
        </w:rPr>
        <w:t>pré qualification</w:t>
      </w:r>
      <w:r w:rsidRPr="00FC75D9">
        <w:rPr>
          <w:rFonts w:ascii="Arial Narrow" w:hAnsi="Arial Narrow" w:cs="Arial"/>
        </w:rPr>
        <w:t xml:space="preserve"> et/ou ceux retenus dans le cadre de la catégorisation préalablement indiquée dans l’avis d’appel d’offres et rappelé dans le RPAO, en règle générale, l’appel d’offres s’adresse à tous les soumissionnaires, sous réserve qu’ils remplissent les conditions d’éligibilité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Un soumissionnaire (y compris tous les membres d’un groupement d’entreprises et tous les sous-traitants du soumissionnaire doivent être d’un pays éligible, conformément à la convention de financement,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i. 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est dans le cadre d’un même appel d’offres, représentant légal d’un autre soumissionnaire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iii. 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Est affilié à un groupe ou entité que le Maître d’Ouvrage ou le Maître d’Ouvrage Délégué a recruté ou envisage de recruter pour participer au contrôle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 Le Maître d’Ouvrage ou le Maître d’Ouvrage Délégué participe au capital du soumissionnaire de nature à compromettre la transparence des procédures de passation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 Une personne morale de droit public si elle démontre qu’elle est (i) juridiquement et financièrement autonome,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gérée selon les règles de la comptabilité privée et (iii) n’est pas sous la tutelle du Maître d’Ouvrage ou du Maître d’Ouvrage Délégué, sauf autorisation expresse de l’Autorité chargée des marchés publics.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 Les organisations de la société civile et les Etablissements publics à condition que les prix proposés soient concurrentiels, c’est-à-dire, qu’ils aient été déterminés(i) en prenant en compte l’ensemble des coûts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directs et indirects concourant à la formation du prix de la prestation objet du contrat et(ii) qu’ils n’ont pas</w:t>
      </w:r>
      <w:r w:rsidR="002D79FF">
        <w:rPr>
          <w:rFonts w:ascii="Arial Narrow" w:hAnsi="Arial Narrow" w:cs="Arial"/>
        </w:rPr>
        <w:t xml:space="preserve"> </w:t>
      </w:r>
      <w:r w:rsidRPr="00FC75D9">
        <w:rPr>
          <w:rFonts w:ascii="Arial Narrow" w:hAnsi="Arial Narrow" w:cs="Arial"/>
        </w:rPr>
        <w:t>bénéficié, dans la détermination de ce prix, des avantages découlant des ressources qui leurs sont attribuées au titre de leurs missions de service public.</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4.2. L’appel d’offres est ouvert ou restreint selon les spécifications du RPAO à tous les candidats qui remplissent les conditions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ne pas être en état de liquidation judiciaire ou en faillite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b.ne pas être frappé de l’une des interdictions ou d’échéances prévues par les lois et règlements en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vigueur, aussi bien au plan national qu’international;</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 souscrire aux déclarations prévues par les lois et règlements en vigueur.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4.4. Si l’appel d’offres est restreint, la consultation s’adresse à tous les candidats retenus à l’issue de la procédure de </w:t>
      </w:r>
      <w:r w:rsidR="00D37C90" w:rsidRPr="00FC75D9">
        <w:rPr>
          <w:rFonts w:ascii="Arial Narrow" w:hAnsi="Arial Narrow" w:cs="Arial"/>
        </w:rPr>
        <w:t>pré qualification</w:t>
      </w:r>
      <w:r w:rsidRPr="00FC75D9">
        <w:rPr>
          <w:rFonts w:ascii="Arial Narrow" w:hAnsi="Arial Narrow" w:cs="Arial"/>
        </w:rPr>
        <w:t xml:space="preserve"> et/ou à ceux retenus dans le cadre de la catégorisation préalablement indiquée dans l’avis d’appel d’offres et rappelée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5. Matériaux, matériels, fournitures, équipements et services autorisés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5.1. Les matériaux, les matériels de l’entrepreneur, les fournitures, équipements et services devant être fournis dans le cadre du Marché ne doivent pas provenir le cas échéant, de pays figurant dans la liste prévue dans le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RPAO.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5.2. En vertu de l’article 5.1 ci-dessus, le terme “provenir” désigne le lieu où les biens et services poussent, sont</w:t>
      </w:r>
      <w:r w:rsidR="00B265F8">
        <w:rPr>
          <w:rFonts w:ascii="Arial Narrow" w:hAnsi="Arial Narrow" w:cs="Arial"/>
        </w:rPr>
        <w:t xml:space="preserve"> </w:t>
      </w:r>
      <w:r w:rsidRPr="00FC75D9">
        <w:rPr>
          <w:rFonts w:ascii="Arial Narrow" w:hAnsi="Arial Narrow" w:cs="Arial"/>
        </w:rPr>
        <w:t>extraits, cultivés, produits ou fabriqués, transformés, assemblés ou importés.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6. Documents établissant la qualification du Soumissionnaire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6.1. Les soumissionnaires doivent, comme partie intégrante de leur offre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produire un pouvoir habilitant le signataire de la soumission à engager le soumissionnaire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b. Fournir les documents permettant d’établir la qualification du soumissionnaire selon la présentation indiquée à l’article 13 du RGAO et comprenant notamment, toutes les informations (compléter ou mettre à jour les informations jointes à leur demande de </w:t>
      </w:r>
      <w:r w:rsidR="00D37C90" w:rsidRPr="00FC75D9">
        <w:rPr>
          <w:rFonts w:ascii="Arial Narrow" w:hAnsi="Arial Narrow" w:cs="Arial"/>
        </w:rPr>
        <w:t>pré qualification</w:t>
      </w:r>
      <w:r w:rsidRPr="00FC75D9">
        <w:rPr>
          <w:rFonts w:ascii="Arial Narrow" w:hAnsi="Arial Narrow" w:cs="Arial"/>
        </w:rPr>
        <w:t xml:space="preserve"> qui ont pu changer, au cas où les candidats ont fait l’objet d’une préqualification) qui leur sont demandées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Les informations relatives aux points suivants sont exigées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 La production de l’extrait des bilans faisant ressortir le chiffre d’affaires et les résultats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l’accès à une ligne de crédit ou d’autres ressources financières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iii. Les marchés exécutés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la liste du personnel clé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 La disponibilité du matériel indispensable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 Le certificat de catégorisation pour les prestataires de BTP, le cas échéant.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6.2. Les soumissions présentées par deux ou plusieurs entrepreneurs groupés (co-traitance) doivent satisfaire</w:t>
      </w:r>
      <w:r w:rsidR="00B265F8">
        <w:rPr>
          <w:rFonts w:ascii="Arial Narrow" w:hAnsi="Arial Narrow" w:cs="Arial"/>
        </w:rPr>
        <w:t xml:space="preserve"> </w:t>
      </w:r>
      <w:r w:rsidRPr="00FC75D9">
        <w:rPr>
          <w:rFonts w:ascii="Arial Narrow" w:hAnsi="Arial Narrow" w:cs="Arial"/>
        </w:rPr>
        <w:t>aux conditions suivantes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L’offre devra inclure pour chacune des entreprises, tous les renseignements énumérés à l’article 6.1 ci-dessus. Le RPAO devra préciser les informations à fournir par le groupement et celles à fournir par chaque membre du groupement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L’offre et le marché doivent être signés de façon à obliger tous les membres du groupement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 La nature du groupement (conjoint ou solidaire tel que requis dans le RPAO) doit être précisée etjustifiée par la production d’une copie de l’accord de groupement en bonne et due forme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d. Le membre du groupement désigné comme mandataire, représentera l’ensemble des entreprises visà vis du Maître d’Ouvrage ou du Maître d’Ouvrage Délégué pour l’exécution du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e. En cas de groupement solidaire, les co-traitants se répartissent les paiements qui sont 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6.3. Les soumissionnaires doivent également présenter des propositions suffisamment détaillées pour démontrer qu’elles sont conformes aux spécifications techniques et aux délais d’exécution visés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6.4. Les soumissionnaires qui sollicitent le bénéfice d’une marge de préférence, doivent fournir tous les renseignements nécessaires pour prouver qu’ils satisfont aux critères d’éligibilité décrits à l’article 33 du RGAO.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7. Visite du site des travaux</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7.2. Le Maître d’Ouvrage ou le Maître d’Ouvrage Délégué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ou le Maître d’Ouvrage Délégué, de toute responsabilité pouvant en résulter.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 soumissionnaire demeure responsable des accidents mortels ou corporels, des pertes ou dommages</w:t>
      </w:r>
      <w:r w:rsidR="00B265F8">
        <w:rPr>
          <w:rFonts w:ascii="Arial Narrow" w:hAnsi="Arial Narrow" w:cs="Arial"/>
        </w:rPr>
        <w:t xml:space="preserve"> </w:t>
      </w:r>
      <w:r w:rsidRPr="00FC75D9">
        <w:rPr>
          <w:rFonts w:ascii="Arial Narrow" w:hAnsi="Arial Narrow" w:cs="Arial"/>
        </w:rPr>
        <w:t>matériels, coûts et frais encourus du fait de cette visite.</w:t>
      </w:r>
    </w:p>
    <w:p w:rsidR="00F80751" w:rsidRPr="00FC75D9" w:rsidRDefault="00F80751" w:rsidP="00B265F8">
      <w:pPr>
        <w:tabs>
          <w:tab w:val="left" w:pos="3000"/>
        </w:tabs>
        <w:spacing w:line="360" w:lineRule="auto"/>
        <w:ind w:right="-181"/>
        <w:jc w:val="both"/>
        <w:rPr>
          <w:rFonts w:ascii="Arial Narrow" w:hAnsi="Arial Narrow" w:cs="Arial"/>
        </w:rPr>
      </w:pPr>
      <w:r w:rsidRPr="00FC75D9">
        <w:rPr>
          <w:rFonts w:ascii="Arial Narrow" w:hAnsi="Arial Narrow" w:cs="Arial"/>
        </w:rPr>
        <w:t>7.3. Le Maître d’Ouvrage ou le Maître d’Ouvrage Délégué peut organiser une visite du site des travaux au</w:t>
      </w:r>
      <w:r w:rsidR="00B265F8">
        <w:rPr>
          <w:rFonts w:ascii="Arial Narrow" w:hAnsi="Arial Narrow" w:cs="Arial"/>
        </w:rPr>
        <w:t xml:space="preserve"> </w:t>
      </w:r>
      <w:r w:rsidRPr="00FC75D9">
        <w:rPr>
          <w:rFonts w:ascii="Arial Narrow" w:hAnsi="Arial Narrow" w:cs="Arial"/>
        </w:rPr>
        <w:t>moment de la réunion préparatoire à l’établissement des offres mentionnées à l’article 19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DOSSIER D’APPEL D’OFFRES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8. Contenu du Dossier d’Appel d’Offres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8.1. Le Dossier d’Appel d’Offres décrit les travaux faisant l’objet du marché, fixe les procédures de consultation des entreprises et précise les conditions du marché. Outre le(s) additif(s) publié(s) conformément à l’article 10 du RGAO, il comprend aussi les principaux documents énumérés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 : L’Avis d’Appel d’Offres rédigé en français et en anglais (AAO)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2 : Le Règlement Général de l’Appel d’Offres (RGAO)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3 : Le Règlement Particulier de l’Appel d’Offres (RPAO)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4 : Le Cahier des Clauses Administratives Particulières (CCAP)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5 : Le Cahier des Clauses Techniques Particulières (CCTP)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6 : Le Cadre du Bordereau des prix unitaires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7 : Le Cadre du Détail quantitatif et estimatif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n°8 : Le Cadre du Sous-Détail des Prix Unitaires ou de la décomposition des prix,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n°09 : Le modèle de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Pièce n° 10 </w:t>
      </w:r>
      <w:r w:rsidR="00B265F8" w:rsidRPr="00FC75D9">
        <w:rPr>
          <w:rFonts w:ascii="Arial Narrow" w:hAnsi="Arial Narrow" w:cs="Arial"/>
        </w:rPr>
        <w:t>: Les</w:t>
      </w:r>
      <w:r w:rsidRPr="00FC75D9">
        <w:rPr>
          <w:rFonts w:ascii="Arial Narrow" w:hAnsi="Arial Narrow" w:cs="Arial"/>
        </w:rPr>
        <w:t xml:space="preserve"> Modèles ou formulaires types à utiliser par les Soumissionnaires notamment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 Annexe n° 1: Modèle de Déclaration d’intention de soumissionner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 Annexe n° 2: Modèle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3: Modèle de caution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4: Modèle de cautionnement définitif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5: Modèle de caution d'avance de démarrage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n°6 : Modèle de caution de bonne exécution (retenue de garantie)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7: Modèle de Lettre de soumission de la proposition technique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8: Modèle de Cadre du planning</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9: Modèle de liste de personnels à mobiliser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10: Modèle de fiches de prestations susceptibles d'être sous traitées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11: Modèle de CV de personnels à mobiliser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11 : Le formulaire de la charte d’intégrité.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12 : Le formulaire de déclaration d’engagement au respect des clauses sociales et environnementales.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13 : le visa de maturité ou les justificatifs des études préalables à remplir par le Maître d’Ouvrage ou le Maître d’ Ouvrage Délégué, la disponibilité du financement ou l'inscription budgétaire.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14 : La liste des établissements bancaires et organismes financiers habilités par le Ministre en charge des à émettre des cautions, dans le cadre des marchés publics.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8.2. Le Soumissionnaire doit examiner l’ensemble des règlements, formulaires, conditions et spécifications</w:t>
      </w:r>
      <w:r w:rsidR="00B265F8">
        <w:rPr>
          <w:rFonts w:ascii="Arial Narrow" w:hAnsi="Arial Narrow" w:cs="Arial"/>
        </w:rPr>
        <w:t xml:space="preserve"> </w:t>
      </w:r>
      <w:r w:rsidRPr="00FC75D9">
        <w:rPr>
          <w:rFonts w:ascii="Arial Narrow" w:hAnsi="Arial Narrow" w:cs="Arial"/>
        </w:rPr>
        <w:t>contenus dans le DAO. Il lui appartient de fournir tous les renseignements demandés et de préparer une offre</w:t>
      </w:r>
      <w:r w:rsidR="00B265F8">
        <w:rPr>
          <w:rFonts w:ascii="Arial Narrow" w:hAnsi="Arial Narrow" w:cs="Arial"/>
        </w:rPr>
        <w:t xml:space="preserve"> </w:t>
      </w:r>
      <w:r w:rsidRPr="00FC75D9">
        <w:rPr>
          <w:rFonts w:ascii="Arial Narrow" w:hAnsi="Arial Narrow" w:cs="Arial"/>
        </w:rPr>
        <w:t>conforme à tous égards audit dossier.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9. Eclaircissements apportés au Dossier d’Appel d’Offres et Recours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9.1. a) Tout soumissionnaire désirant obtenir des éclaircissements sur le Dossier d’Appel d’Offres peut en faire la demande à l’Autorité Contractante par écrit ou par courrier électronique (télécopie ou e-mail) à l’adresse du Maître d’Ouvrage ou du Maître d’Ouvrage Délégué indiquée dans le RPAO ou via COLEPS avec copie à l’organisme chargé de la régulation des marchés publics. Cependant, l’Autorité Contractante</w:t>
      </w:r>
      <w:r w:rsidR="00B265F8">
        <w:rPr>
          <w:rFonts w:ascii="Arial Narrow" w:hAnsi="Arial Narrow" w:cs="Arial"/>
        </w:rPr>
        <w:t xml:space="preserve"> </w:t>
      </w:r>
      <w:r w:rsidRPr="00FC75D9">
        <w:rPr>
          <w:rFonts w:ascii="Arial Narrow" w:hAnsi="Arial Narrow" w:cs="Arial"/>
        </w:rPr>
        <w:t>répondra par écrit ou par courrier électronique ou via COLEPS ou sur tout autre moyen de communication électronique indiqué dans le DAO à toute demande d’éclaircissement reçue au moins quatorze (14) jours avant la date limite de dépôt des offres.</w:t>
      </w:r>
    </w:p>
    <w:p w:rsidR="00F80751" w:rsidRPr="00FC75D9" w:rsidRDefault="00F80751" w:rsidP="00B265F8">
      <w:pPr>
        <w:tabs>
          <w:tab w:val="left" w:pos="3000"/>
        </w:tabs>
        <w:spacing w:line="360" w:lineRule="auto"/>
        <w:ind w:right="-181"/>
        <w:jc w:val="both"/>
        <w:rPr>
          <w:rFonts w:ascii="Arial Narrow" w:hAnsi="Arial Narrow" w:cs="Arial"/>
        </w:rPr>
      </w:pPr>
      <w:r w:rsidRPr="00FC75D9">
        <w:rPr>
          <w:rFonts w:ascii="Arial Narrow" w:hAnsi="Arial Narrow" w:cs="Arial"/>
        </w:rPr>
        <w:t>9.1.b). Une copie de la réponse de l’Autorité Contractante, indiquant la question posée mais ne mentionnant pas son auteur, est adressée à tous les soumissionnaires ayant acheté le Dossier d’Appel d’Offres dans un délai maximal de cinq (05) jours.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9. 2. Tout soumissionnaire qui s’estime lésé peut introduire une requête auprès du Maître d’ouvrage ou du Maître d’ouvrage Délégué.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En cas d’appel d’offres restreint, le recours doit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à la phase de préqualification, doit porter sur des demandes de réexamen des conditions de sollicitation, de préqualification ou sur des demandes de réexamen des décisions ou actes pris et publiés par le Maître d’Ouvrage ou le Maître d’Ouvrage Délégué lors de la procédure de préqualification.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Les candidats disposent de cinq (05) jours ouvrables avant la date de dépôt des candidatures</w:t>
      </w:r>
      <w:r w:rsidR="00B265F8">
        <w:rPr>
          <w:rFonts w:ascii="Arial Narrow" w:hAnsi="Arial Narrow" w:cs="Arial"/>
        </w:rPr>
        <w:t xml:space="preserve"> </w:t>
      </w:r>
      <w:r w:rsidRPr="00FC75D9">
        <w:rPr>
          <w:rFonts w:ascii="Arial Narrow" w:hAnsi="Arial Narrow" w:cs="Arial"/>
        </w:rPr>
        <w:t>et cinq (05) jours ouvrables après la publication des résultats de la préqualification pour introduire</w:t>
      </w:r>
      <w:r w:rsidR="00B265F8">
        <w:rPr>
          <w:rFonts w:ascii="Arial Narrow" w:hAnsi="Arial Narrow" w:cs="Arial"/>
        </w:rPr>
        <w:t xml:space="preserve"> </w:t>
      </w:r>
      <w:r w:rsidRPr="00FC75D9">
        <w:rPr>
          <w:rFonts w:ascii="Arial Narrow" w:hAnsi="Arial Narrow" w:cs="Arial"/>
        </w:rPr>
        <w:t>leur recours auprès du Maître d’Ouvrage ou du Maître d’Ouvrage Délégué, avec copie à l’Autorité</w:t>
      </w:r>
      <w:r w:rsidR="00B265F8">
        <w:rPr>
          <w:rFonts w:ascii="Arial Narrow" w:hAnsi="Arial Narrow" w:cs="Arial"/>
        </w:rPr>
        <w:t xml:space="preserve"> </w:t>
      </w:r>
      <w:r w:rsidRPr="00FC75D9">
        <w:rPr>
          <w:rFonts w:ascii="Arial Narrow" w:hAnsi="Arial Narrow" w:cs="Arial"/>
        </w:rPr>
        <w:t>chargée des marchés publics et à l’organisme chargé de la régulation des marchés publics.</w:t>
      </w:r>
    </w:p>
    <w:p w:rsidR="00F80751" w:rsidRPr="00FC75D9" w:rsidRDefault="00F80751" w:rsidP="002517F0">
      <w:pPr>
        <w:tabs>
          <w:tab w:val="left" w:pos="3000"/>
        </w:tabs>
        <w:spacing w:line="360" w:lineRule="auto"/>
        <w:jc w:val="both"/>
        <w:rPr>
          <w:rFonts w:ascii="Arial Narrow" w:hAnsi="Arial Narrow" w:cs="Arial"/>
        </w:rPr>
      </w:pPr>
      <w:r w:rsidRPr="00FC75D9">
        <w:rPr>
          <w:rFonts w:ascii="Arial Narrow" w:hAnsi="Arial Narrow" w:cs="Arial"/>
        </w:rPr>
        <w:t>c) Ce recours n’est pas suspensif.</w:t>
      </w:r>
    </w:p>
    <w:p w:rsidR="00F80751" w:rsidRPr="00FC75D9" w:rsidRDefault="00F80751" w:rsidP="002517F0">
      <w:pPr>
        <w:tabs>
          <w:tab w:val="left" w:pos="3000"/>
        </w:tabs>
        <w:spacing w:line="360" w:lineRule="auto"/>
        <w:jc w:val="both"/>
        <w:rPr>
          <w:rFonts w:ascii="Arial Narrow" w:hAnsi="Arial Narrow" w:cs="Arial"/>
        </w:rPr>
      </w:pPr>
      <w:r w:rsidRPr="00FC75D9">
        <w:rPr>
          <w:rFonts w:ascii="Arial Narrow" w:hAnsi="Arial Narrow" w:cs="Arial"/>
        </w:rPr>
        <w:t xml:space="preserve">9.3. Lorsque l’appel d’offres est la procédure retenue, le recours doit être adressé, entre la publication de l’Avis </w:t>
      </w:r>
    </w:p>
    <w:p w:rsidR="00F80751" w:rsidRPr="00FC75D9" w:rsidRDefault="00F80751" w:rsidP="002517F0">
      <w:pPr>
        <w:tabs>
          <w:tab w:val="left" w:pos="3000"/>
        </w:tabs>
        <w:spacing w:line="360" w:lineRule="auto"/>
        <w:jc w:val="both"/>
        <w:rPr>
          <w:rFonts w:ascii="Arial Narrow" w:hAnsi="Arial Narrow" w:cs="Arial"/>
        </w:rPr>
      </w:pPr>
      <w:r w:rsidRPr="00FC75D9">
        <w:rPr>
          <w:rFonts w:ascii="Arial Narrow" w:hAnsi="Arial Narrow" w:cs="Arial"/>
        </w:rPr>
        <w:t xml:space="preserve">d’appel d’offres et l’ouverture des plis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a) au Maître d’ouvrage ou au Maître d’ouvrage Délégué avec copie à l’Autorité chargée des Marchés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Publics et à l’organisme chargé de la régulation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b) il doit parvenir au Maître d’ouvrage ou au Maître d’ouvrage Délégué au plus tard quatorze (14) jours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ouvrables avant la date d’ouverture des offres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 le Maître d’Ouvrage ou le Maître d’Ouvrage Délégué dispose de cinq (05) jours ouvrables pour réagir.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La copie de la réaction est transmise à l’Autorité chargée des Marchés Publics et à l’Organisme Chargé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de la Régulation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 en cas de désaccord entre le requérant et le Maître d’ouvrage ou le Maître d’ouvrage Délégué, le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recours est porté par le requérant au Comité chargé de l’examen des recours.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 ce recours n’est pas suspensif.</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10. Modification du Dossier d’Appel d’Offres</w:t>
      </w:r>
    </w:p>
    <w:p w:rsidR="00F80751" w:rsidRPr="00FC75D9" w:rsidRDefault="00F80751" w:rsidP="002517F0">
      <w:pPr>
        <w:tabs>
          <w:tab w:val="left" w:pos="3000"/>
        </w:tabs>
        <w:ind w:right="-181"/>
        <w:jc w:val="both"/>
        <w:rPr>
          <w:rFonts w:ascii="Arial Narrow" w:hAnsi="Arial Narrow" w:cs="Arial"/>
          <w:sz w:val="16"/>
          <w:szCs w:val="16"/>
        </w:rPr>
      </w:pP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10.1. Le Maître d’Ouvrage ou le Maître d’Ouvrage Délégué peut, à tout moment avant la date limite de dépôt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des offres et pour tout motif, que ce soit à son initiative ou consécutivement à une saisine d’un soumissionnaire,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modifier le Dossier d’Appel d’Offres en publiant un additif.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10.2. Tout additif ainsi publié fera partie intégrante du Dossier d’Appel d’Offres conformément à l’Article 8.1 du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RGAO et doit être communiqué par écrit ou signifié par tout moyen laissant trace écrite à tous les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soumissionnaires ayant acheté le Dossier d’Appel d’Offres ou via COLEPS ou sur tout autre moyen de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communication électronique indiqué par le Maître d’Ouvrage dans le DAO.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10.3. Afin de donner aux soumissionnaires suffisamment de temps pour tenir compte de l’additif dans la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préparation de leurs offres, le Maître d’Ouvrage ou le Maître d’Ouvrage Délégué pourra reporter, autant que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nécessaire, la date limite de dépôt des offres, conformément aux dispositions de l’Article 22 du RGAO.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 PREPARATION DES OFFRES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11. Frais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Le candidat supportera tous les frais afférents à la préparation et à la présentation de son offre. Le Maître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d’Ouvrage ou le Maître d’Ouvrage Délégué n’est en aucun cas responsable de ces frais, ni tenu de les régler,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quel que soit le déroulement ou l’issue de la procédure d’Appel d’Offres.36</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12. Langue de l’offre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L’offre ainsi que toute correspondance et tout document, échangé entre le Soumissionnaire et le Maître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d’Ouvrage ou le Maître d’Ouvrage Délégué seront rédigés en français ou en anglais. Les documents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complémentaires et les imprimés fournis par le soumissionnaire peuvent être rédigés dans une autre langue à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condition d’être accompagnés d’une traduction précise en français ou en anglais fait par un traducteur agrée;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auquel cas et aux fins d’interprétation de l’offre, la traduction fera foi.</w:t>
      </w:r>
    </w:p>
    <w:p w:rsidR="00F80751" w:rsidRPr="00FC75D9" w:rsidRDefault="00F80751" w:rsidP="002517F0">
      <w:pPr>
        <w:tabs>
          <w:tab w:val="left" w:pos="3000"/>
        </w:tabs>
        <w:spacing w:line="360" w:lineRule="auto"/>
        <w:ind w:right="-181"/>
        <w:jc w:val="both"/>
        <w:rPr>
          <w:rFonts w:ascii="Arial Narrow" w:hAnsi="Arial Narrow" w:cs="Arial"/>
          <w:b/>
        </w:rPr>
      </w:pPr>
      <w:r w:rsidRPr="00FC75D9">
        <w:rPr>
          <w:rFonts w:ascii="Arial Narrow" w:hAnsi="Arial Narrow" w:cs="Arial"/>
          <w:b/>
        </w:rPr>
        <w:t>Article 13. Documents constituant l’offre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13.1. L’offre présentée par le soumissionnaire comprendra les documents détaillés au RPAO, dûment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remplis et regroupés en trois volumes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Volume 1 : Dossier administratif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Il comprend notamment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a.1.Tous les documents attestant que le soumissionnaire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a souscrit les déclarations prévues par les lois et règlements en vigueur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s’est acquitté des droits, taxes, impôts, cotisations, contributions, redevances ou prélèvements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quelque nature que ce soit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n’est pas en état de liquidation judiciaire ou en faillite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n’est pas frappé de l’une des interdictions ou déchéances prévues par les lois et règlements en vigueur,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aussi bien au plan national qu’international.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a.2. Le cautionnement de soumission établi conformément aux dispositions de l’article 17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a.3.L’acte écrit donnant pouvoir au signataire de l’offre d’engager la personne morale soumissionnaire,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cas échéant, conformément aux dispositions de l’article 6.1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Volume 2 : Offre technique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comprend notamment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b.1.Les renseignements sur la 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RPAO précise la liste des documents à fournir par les soumissionnaires pour justifier les critères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qualification mentionnés à l’article 6.1 du RGAO, notamment les références de l’entreprise, le matériel et la liste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du personnel.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b.2. La Méthodologie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RPAO précise les éléments constitutifs de la proposition technique des soumissionnaires, notamment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une note méthodologique portant sur une analyse des travaux et précisant l’organisation et le programme que 37</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soumissionnaire compte mettre en place ou en œuvre pour les réaliser (installations, planning, PAQ, soustraitance, approche HIMO le cas échéant, etc.).</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3. Les preuves d’acceptation des conditions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soumissionnaire remettra les copies dûment paraphées, renseignées et signées des documents à caractères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administratif et technique régissant le marché, à savoir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 Le Cahier des Clauses Administratives Particulières (CCAP)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ii. Le Cahier des Clauses Techniques Particulières (CCTP).</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b.4.Commentaires CCAP et CCTP (facultatifs)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Les soumissionnaires formuleront un commentaire sur les choix techniques du projet et d’éventuelles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propositions.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.5. la charte d’intégrité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b-6- la déclaration d’engagement au respect des clauses sociales et environnementales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 Volume 3 : Offre financière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comprend les éléments permettant de justifier le coût des travaux, à savoir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c.1. La soumission proprement dite, en original rédigée selon le modèle ou le formulaire type joint, timbrée au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tarif en vigueur, signée et datée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c.2. Le bordereau des prix unitaires dûment rempli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c.3. Le détail quantitatif et estimatif dûment rempli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c.4. Le sous-détail des prix et/ou la décomposition des prix forfaitaires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c.5. L’échéancier prévisionnel de paiements, le cas échéant.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Les soumissionnaires utiliseront à cet effet les pièces et modèles ou formulaires types prévus dans le Dossier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d’Appel d’Offres, sous réserve des dispositions de l’article 17.2 du RGAO concernant les autres formes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possibles de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13.2. Le RPAO indique combien de temps les propositions doivent demeurer valides à compter de la date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soumission. Pendant cette période, les soumissionnaires doivent garder à disposition le personnel spécialisé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proposé pour la mission. Le Maître d’Ouvrage ou le Maître d’Ouvrage Délégué fait tout son possible pour mener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à bien les négociations dans ces délais. Si celui-ci souhaite prolonger la durée de validité des propositions,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Candidats qui n’y consentent pas sont en droit de refuser une telle prolongation.38</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14. Montant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14.1. Sauf indication contraire figurant dans le Dossier d’Appel d’Offres, le montant du marché couvrira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l’ensemble des travaux décrits à l’article 1.1 du RPAO, sur la base du Bordereau des Prix et du Détail Quantitatif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et Estimatif chiffrés, ainsi que du sous-détail des prix unitaires et de la décomposition des prix forfaitaires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présentés par le soumissionnaire le cas échéant.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14.2. Le soumissionnaire remplira les prix unitaires et totaux de tous les postes du bordereau de prix et du Détail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quantitatif et estimatif.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14.3. Sous réserve des dispositions contraires prévues dans le RPAO et le CCAP, tous les droits, impôts,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taxes et assurances payables par le soumissionnaire au titre du futur Marché, ou à tout autre titre, trente (30)</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jours avant la date limite de dépôt des offres seront inclus dans les prix et dans le montant total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14.4. Si les clauses de révision et/ou d’actualisation des prix sont prévues au marché, la date d’établissement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prix initiaux, ainsi que les modalités de révision et/ou d’actualisation desdits prix doivent être précisées.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 Marché dont la durée d’exécution est au plus égale à un (1) an ne peut faire l’objet de révision de prix.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14.5. Tous les prix unitaires assortis des quantités doivent être justifiés par des sous-détails établis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conformément au cadre proposé à la pièce N° 8 du DAO.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14.6. Les soumissionnaires indiqueront les rabais consentis dans leurs offres. Par ailleurs, ils préciseront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conditions d’application de ce rabais.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15. Monnaies de soumission et de règlement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15.1. En cas d’Appels d’Offres Internationaux, les monnaies de l’offre doivent suivre les dispositions soit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l’Option A ou de l’Option B ci-dessous; l’option applicable étant celle retenue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15.2. Option A : le montant de la soumission est libellé entièrement en monnaie nationale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montant de la soumission, les prix unitaires du bordereau des prix et les prix du détail quantitatif et estimatif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sont libellés entièrement en francs CFA de la manière suivante: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 Les prix seront entièrement libellés dans la monnaie nationale. Le soumissionnaire qui compte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engager des dépenses dans d’autres monnaies pour la réalisation des Travaux, indiquera en annexe à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 soumission le ou les pourcentages du montant de l’offre nécessaires pour couvrir les besoins en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monnaies étrangères, sans excéder un maximum de trois monnaies de pays membres de l’institution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financement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Les taux de change utilisés par le Soumissionnaire pour convertir son offre en monnaie nationale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seront spécifiés par le soumissionnaire en annexe à la soumission conformément aux précisions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Ils seront appliqués pour tout paiement au titre du Marché, pour qu’aucun risque de change ne39</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soit supporté par le Soumissionnaire retenu.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15.3. Option B : Le montant de la soumission est directement libellé en monnaie nationale et étrangère.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soumissionnaire libellera les prix unitaires du bordereau des prix et les prix du Détail quantitatif et estimatif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 la manière suivante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 Les prix des intrants nécessaires aux travaux que le Soumissionnaire compte se procurer dans le pays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du Maître d’Ouvrage ou du Maître d’Ouvrage Délégué seront libellés en francs CFA tels que spécifié au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et dénommée “monnaie nationale”.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Les prix des intrants nécessaires aux travaux que le soumissionnaire compte se procurer en dehors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du pays du Maître d’Ouvrage ou du Maître d’Ouvrage Délégué seront libellés dans la monnaie du pays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du soumissionnaire ou de celle d’un pays membre éligible largement utilisée dans le commerce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international.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15.4. Le Maître d’Ouvrage ou le Maître d’Ouvrage Délégué peut demander aux soumissionnaires d’exprimer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leurs besoins en monnaies nationale et étrangère et de justifier que les montants inclus dans les prix unitaires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et totaux, et indiqués en annexe à la soumission, sont raisonnables ; à cette fin, un état détaillé de ses besoins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en monnaies étrangères sera fourni par le soumissionnaire.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15.5. Durant l’exécution des travaux, la plupart des monnaies étrangères restant à payer sur le montant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marché peut être révisée d’un commun accord par le Maître d’Ouvrage ou le Maître d’Ouvrage Délégué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l’entreprise de façon à tenir compte de toute modification survenue dans les besoins en devises au titre du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marché.</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16. Validité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16.1. Les offres doivent demeurer valables pendant la période spécifiée dans le Règlement Particulier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l'Appel d'Offres pour compter de la date de remise des offres fixée par le Maître d’Ouvrage ou le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Délégué, en application de l'article 22 du RGAO. Une offre valable pour une période plus courte sera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considérée par la Commission de passation des marchés comme non conforme, sauf si le délai de validité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du cautionnement de soumission est conforme. Dans ce cas, un délai de quarante-huit (48) heures est accordé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au soumissionnaire pour produire une nouvelle lettre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16.2. Dans des circonstances exceptionnelles, le Maître d’Ouvrage ou le Maître d’Ouvrage Délégué peut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solliciter le consentement du soumissionnaire à une prolongation du délai de validité. La demande et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réponses qui lui seront faites le seront par écrit (ou par télécopie). La validité du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prévue à l'article 17 du RGAO sera de même prolongée pour une durée correspondante. Un Soumissionnaire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peut refuser de prolonger la validité de son offre sans perdre son cautionnement de soumission.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 qui consent à une prolongation ne se verra pas demander de modifier son offre, ni ne sera 40</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autorisé à le faire.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16.3. Lorsque le marché ne comporte pas d’article de révision de prix et que la période de validité des offres est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prorogée de plus de soixante (60) jours, les montants payables au soumissionnaire retenu, seront actualisés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par application de la formule y relative figurant à la demande de prorogation que le Maître d’Ouvrage ou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Maître d’Ouvrage Délégué adressera au(x) soumissionnaire(s).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période d’actualisation ira de la date de dépassement des soixante (60) jours à la date de notification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marché ou de l’ordre de service de démarrage des travaux au soumissionnaire retenu, tel que prévu par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CCAP. L’effet de l’actualisation n’est pas pris en considération aux fins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17.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17.1. En application de l'article 13 du RGAO, le soumissionnaire fournira un cautionnement de soumission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montant spécifié dans le Règlement Particulier de l'Appel d'Offres, et qui fera partie intégrante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17.2. Le cautionnement de soumission sera conforme au modèle présenté dans le Dossier d’Appel d’Offres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d’autres modèles peuvent être autorisés, par le Maître d’Ouvrage ou le Maître d’Ouvrage Délégué.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cautionnement de soumission demeurera valide pendant trente (30) jours au-delà de la date limite initiale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validité des offres, ou de toute nouvelle date limite de validité demandée par le Maître d’Ouvrage ou le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Délégué et acceptée par le soumissionnaire, conformément aux dispositions de l’article 16.2 du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Pour les prestations relevant des lettres commandes, les chèques certifiés et les chèques-banques sont admis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au titre du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17.3. Toute offre non accompagnée d’un cautionnement de soumission acceptable sera rejetée par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Commission de Passation des Marchés comme incomplète. Le cautionnement de soumission d’un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groupement d’entreprises doit être établi au nom du mandataire soumettant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17.4. Les offres des soumissionnaires non retenues (à l’exception de l’exemplaire destiné à l’organisme chargé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régulation des marchés publics) seront restituées dans un délai de quinze (15) jours ouvrables dès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publication des résultats de l’attribution. Les offres non retirées dans ce délai peuvent être détruites, sans qu’il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y ait lieu à réclamation.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17.5. Le cautionnement de soumission des soumissionnaires non retenus sont restitués dès publication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résultats d’attribution.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 6. Le cautionnement de soumission de l’attributaire du Marché sera libéré dès que ce dernier aura fourni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cautionnement définitif requis.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17. 7. Le cautionnement de soumission peut être saisi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Si le soumissionnaire retire son offre durant la période de validité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Si, le soumissionnaire retenu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 Manque à son obligation de souscrire le marché en application de l’article 38 du RGAO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 Manque à son obligation de fournir le cautionnement définitif en application de l’article 39 du RGAO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iii. Refuse de recevoir notification du marché. </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18. Propositions variantes des soumissionnaires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18.1. Lorsque les travaux peuvent être exécutés dans des délais prévisionnels d’exécution variables, le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précisera ces délais, et indiquera la méthode retenue pour l’évaluation du délai d’achèvement proposé par 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 à l’intérieur des délais prévus. Les offres proposant des délais au-delà de ceux spécifiés 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seront pas considérées comme non conformes.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18.2. Excepté dans le cas mentionné à l’Article 18.3 ci-dessous, les soumissionnaires souhaitant offrir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variantes techniques doivent d’abord chiffrer la solution de base du Maître d’Ouvrage ou du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telle que décrite dans le Dossier d’Appel d’Offres, et fournir en outre tous les renseignements dont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Maître d’Ouvrage ou le Maître d’Ouvrage Délégué a besoin pour procéder à l’évaluation complète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variante proposée, y compris les plans, notes de calcul, spécifications techniques, sous-détails de prix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méthodes de construction proposées, et tous autres détails utiles.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n’examinera que les variantes techniques, le cas échéant, du soumissionnaire dont l’offre conforme à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 solution de base a été évaluée la moins-disante.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18.3. Quand les soumissionnaires sont autorisés, suivant le RPAO, à soumettre directement des variantes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techniques pour certaines parties des travaux, ces parties de travaux doivent être décrites dans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Spécifications techniques. Le dossier d’appel d’offres doit préciser de manière claire, la façon dont les variantes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doivent être prises en considération pour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19. Réunion préparatoire à l’établissement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19.1. A moins que le RPAO n’en dispose autrement, le Soumissionnaire peut être invité à assister à une réunion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préparatoire qui se tiendra aux lieu et date indiqués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19.2. La réunion préparatoire aura pour objet de fournir des éclaircissements et réponses à toute question qui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pourrait être soulevée à ce stade.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19.3. Il est demandé au Soumissionnaire, autant que possible, de soumettre toute question par écrit de façon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qu’elle parvienne au Maître d’Ouvrage ou au Maître d’Ouvrage Délégué au moins une semaine avant la réunion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préparatoire. Il est possible que le Maître d’Ouvrage ou le Maître d’Ouvrage Délégué ne puisse répondre au 42</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cours de la réunion aux questions reçues trop tard. Dans ce cas, les questions et réponses seront transmises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selon les modalités de l’article 19.4 ci-dessous.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19.4. Le procès-verbal de la réunion auquel est joint la feuille de présence, incluant le texte des questions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posées et des réponses données, y compris les réponses préparées après la réunion, sera transmis sans délai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à tous ceux qui ont acheté le Dossier d’Appel d’Offres. Toute modification des documents d’appel d’offres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énumérés à l’Article 8 du RGAO qui pourrait s’avérer nécessaire à l’issue de la réunion préparatoire sera faite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par le Maître d’Ouvrage ou le Maître d’Ouvrage Délégué en publiant un additif conformément aux dispositions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 l’article 10 du RGAO, le procès-verbal de la réunion préparatoire ne pouvant en tenir lieu.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19.5. Le fait qu’un soumissionnaire n’assiste pas à la réunion préparatoire à l’établissement des offres ne sera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pas un motif de disqualification.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20. Forme, Format et signature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la soumission hors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20.1. Le Soumissionnaire préparera un original de chaque volume constitutif de l’offre décrit à l’Article 13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RGAO, portant clairement l’indication “ORIGINAL”. De plus, le Soumissionnaire soumettra pour chaque volume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nombre d’exemplaires requis dans les RPAO, portant l’indication “COPIE”. En cas de divergence entre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l’original et les copies, l’original fera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20.2. L’original et toutes les copies de l’offre devront être écrits à l’encre indélébile (dans le cas des copies,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photocopies y compris sous la forme scannée sont également acceptables) et seront signés par la ou 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personnes dûment habilitées à signer au nom du Soumissionnaire, conformément à l’article 6.1(a) ou 6.2(c)</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du RGAO, selon le cas. Toutes les pages de l’offre comprenant des surcharges ou des changements seront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paraphées par le ou les signataires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20.3. L’offre ne doit comporter aucune modification, suppression ni surcharge, à moins que de telles corrections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ne soient paraphées par le ou les signataires de la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la soumission par voie électronique.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20.4 L’offre devra être transmise par le soumissionnaire sur la plateforme COLEPS ou sur tout autre moyen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communication électronique indiqué par le Maître d’Ouvrage dans le DAO. Une copie de sauvegarde de l’offre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enregistrée sur clé USB ou CD/DVD doit être déposée dans les services du MO/MOD ou AC concerné sous pli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scellé avec la mention claire et lisible « copie de sauvegarde » et les références de l’appel d’offres dans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délais impartis.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20.5. Les offres, accompagnées des pièces et documents exigés, sont rassemblées dans des fichiers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électroniques et regroupées suivant leur nature administrative, technique et financière. Toutefois, s’agissant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pièces administratives elles sont introduites dans COLEPS par les structures émettrices.43</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20.6 Les formats de fichiers choisis pour le dépôt des offres via COLEPS doivent être des formats courants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dont l’usage est répandu dans le secteur professionnel comprenant les opérateurs susceptibles d’être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intéressés par la consultation, pour une meilleure exploitation.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20.7. .Les documents et pièces transmis dans la plateforme COLEPS sont revêtus d’une signature électronique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à travers l’usage du certificat.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 DEPOT DES OFFRES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21. Cachetage et marquage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21.1. La présentation des offres devra tenir compte du principe de séparation des pièces administratives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(Volume 1), de l’offre technique (Volume 2) et de l’offre financière (Volume 3), toutes placées dans une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enveloppe extérieure qui ne devra donner aucune indication sur l’identité du Soumissionnaire.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Soumissionnaires doivent placer l’original et toutes les copies des pièces administratives énumérées dans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RPAO, dans une enveloppe portant la mention “DOSSIER ADMINISTRATIF ”, l’original et toutes les copies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proposition technique dans une enveloppe portant clairement la mention “PROPOSITION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 et l’original et toutes les copies de la Proposition financière, dans une enveloppe scellée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portant clairement la mention “ PROPOSITION FINANCIERE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Les différentes pièces de chaque volume seront numérotées dans l’ordre du RPAO et séparées par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intercalaire de couleur autre que le blanc.</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21.2. Les enveloppes intérieures et extérieures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Seront adressées au Maître d’Ouvrage ou au Maître d’Ouvrage Délégué à l’adresse indiquée dans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Règlement Particulier de l'Appel d'Offres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Porteront le nom du projet ainsi que l’objet et le numéro de l’Avis d’Appel d’Offres indiqués dans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et la mention “A N'OUVRIR QU'EN SEANCE DE DEPOUILLEMENT”.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21.3. Les enveloppes intérieures porteront également le nom et l’adresse du Soumissionnaire de façon à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permettre au Maître d’Ouvrage ou au Maître d’Ouvrage Délégué de renvoyer l’offre scellée si elle a été déclarée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hors délai conformément aux dispositions des articles 23 et 24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21.4. Si l’enveloppe extérieure n’est pas scellée et marquée comme indiqué aux articles 21.1 et 21.2 susvisés,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Maître d’Ouvrage ou le Maître d’Ouvrage Délégué ne sera nullement responsable si l’offre est égarée ou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ouverte prématurément.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21.5 Dans le cadre de la soumission en ligne, l’offre à fournir par le soumissionnaire comprend trois fichiers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électroniques correspondant aux trois volumes administratifs, technique et financier.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Chaque fichier doit explicitement porter un nom qui renvoie à la nature de son contenu (Offre Administrative,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Offre Technique, Offre Financière).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Parallèlement à l’envoi électronique, les soumissionnaires doivent faire parvenir à l’Autorité Contractante ou au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MO/MOD dans les mêmes délais impartis, une copie de sauvegarde de leur offre sur support physique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électronique (CD, DVD, Clé USB…). Cette copie est transmise sous pli par voie postale ou par dépôt chez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l’Autorité Contractante ou le MO/MOD. Ce pli, fermé, doit porter la mention « copie de sauvegarde » de manière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claire et lisible, ainsi que les références de la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21.6 Les éléments constitutifs de l’Offre en ligne ou hors ligne du soumissionnaire doivent être les mêmes pour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une consultation donnée.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22. Date, heure limites de dépôt des offres et Mode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22.1- Date et heure limites de dépôt des 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Les offres doivent être reçues par le Maître d’Ouvrage ou le Maître d’Ouvrage Délégué par l’entremise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leur structure interne de gestion administrative des marchés publics à l’adresse spécifiée à l'article 21.2 du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au plus tard à la date et à l’heure spécifiées dans le Règlement Particulier de l'Appel d'Offres.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La date et l’heure de réception des soumissions en ligne sont automatiquement enregistrées par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plateforme de dématérialisation à travers un mécanisme d’horodatage. Seules la date et l’heure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COLEPS ou de tout autre moyen de communication électronique indiqué par le Maître d’Ouvrage font foi.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 Pour l’horodatage, le fuseau horaire de référence est l’heure locale (GMT/UTC + 1). Cette heure est visible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sur la page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 Le Maître d’Ouvrage ou le Maître d’Ouvrage Délégué peut, à son gré, reporter la date limite fixée pour 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dépôt des offres en publiant un additif conformément aux dispositions de l'article 10 du RGAO. Dans ce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cas, tous les droits et obligations du Maître d’Ouvrage ou du Maître d’Ouvrage Délégué et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soumissionnaires précédemment régis par la date limite initiale seront régis par la nouvelle date limite.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 Les offres transmises par voie électronique donnent lieu à un accusé de réception mentionnant la date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l’heure de réception ainsi que les références de la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22.2 : Mode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Trois modes de soumissions sont possibles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En ligne (online) : seules les soumissions en ligne sont acceptées pour cette consultation par l’Autorité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Contractante et font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Hors ligne (offline) : seules les soumissions hors ligne sont acceptées pour cette consultation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l’Autorité Contractante et font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En ligne ou hors ligne (on/offline). Les deux modes de soumission sont possibles. Toutefois, il n’est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pas possible de soumissionner en ligne et hors ligne pour une même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mode de soumission retenu est précisé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NB : Au moment de la soumission en ligne, les plis des soumissionnaires sont automatiquement chiffrés ou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cryptés c'est-à-dire que leur contenu est rendu illisible.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23. Offres hors délai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Quel que soit le mode de soumission, toute offre parvenue dans les services du Maître d’Ouvrage ou du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Délégué est irrecevable après les date et heure limites fixées pour le dépôt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24. Modification, substitution et retrait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les soumissions hors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24.1. Un Soumissionnaire peut modifier, remplacer ou retirer son offre après l’avoir déposé, à condition que la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notification écrite de la modification ou du retrait, soit reçue par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avant l’achèvement du délai prescrit pour le dépôt des offres. Ladite notification doit être signée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un représentant habilité en application de l’article 20.2 du RGAO. La modification ou l’offre de remplacement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correspondante doit être jointe à la notification écrite. Les enveloppes doivent porter clairement selon le cas,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mention « RETRAIT » et « OFFRE DE REMPLACEMENT » ou « MODIFICATION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24.2. La notification de modification, de remplacement ou de retrait de l’offre par le Soumissionnaire sera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préparée, cachetée, marquée et envoyée conformément aux dispositions de l'article 21 du RGAO. Le retrait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peut également être notifié par télécopie ou e-mail, mais devra dans ce cas être confirmé par une notification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écrite dûment signée, et dont la date, le cachet postal faisant foi, ne sera pas postérieure à la date limite fixée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le dépôt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24.3. Les offres dont les Soumissionnaires demandent le retrait en application de l’article 24.1 leur seront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retournées sans avoir été ouvertes.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24.4. Aucune offre ne peut être retirée dans l’intervalle compris entre la date limite de dépôt des offres et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l’expiration de la période de validité de l’offre spécifiée par le modèle de soumission. Tout retrait par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 de son offre pendant cet intervalle entraine la confiscation du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conformément aux dispositions de l'article 17.7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les soumissions en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24.5 Plusieurs offres peuvent valablement être transmises par un même soumissionnaire avant la date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l’heure limite de réception des offres. Dans ce cas, seule la dernière arrivée et sa copie de sauvegarde 46</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correspondante le cas échéant, sera prise en compte lors de l’évaluation, les autres copies de sauvegarde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éventuelles devant être retournées sans être ouvertes.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24.6 La modification, le remplacement ou le retrait de la copie de sauvegarde se fait conformément 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dispositions de l’article 24 alinéas 1 à 4.</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 OUVERTURE DES PLIS ET EVALUATION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25. Ouverture des plis et recours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25.1 Préalablement à l’ouverture des plis, les offres déposées par voie électronique sont déchiffrées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l’autorité contractante. Le déchiffrement consiste à rendre les offres lisibles et accessibles uniquement pour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Commission de passation des Marchés.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25.2. L’ouverture de tous les plis se fait en un temps, y compris pour les travaux de grande importance ou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Complexes ayant fait l’objet d’une procédure de préqualification.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Commission de Passation des Marchés compétente procédera à l’ouverture des plis en un temps et en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présence des représentants des soumissionnaires concernés qui souhaitent y assister, aux date, heure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adresse indiquées dans le RPAO. Les représentants des soumissionnaires qui sont présents signeront un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registre ou une feuille attestant leur présence.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Dans un premier temps, les enveloppes marquées « Retrait » seront ouvertes et leur contenu annoncé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à haute voix, tandis que l’enveloppe contenant l’offre ou la copie de sauvegarde correspondante sera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retournée au Soumissionnaire sans avoir été ouverte. Le retrait d’une offre ou la copie de sauvegarde ne sera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autorisé que si la notification correspondante contient une habilitation valide du signataire à demander 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retrait et si cette notification est lue à haute voix. Ensuite, les enveloppes marquées « Offre de Remplacement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ou la copie de sauvegarde » seront ouvertes et annoncées à haute voix et la nouvelle offre correspondante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substituée à la précédente qui sera retournée au Soumissionnaire concerné sans avoir été ouverte. 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remplacement d’offre ou de la copie de sauvegarde ne sera autorisé que si la notification correspondante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contient une habilitation valide du signataire à demander le remplacement et est lue à haute voix. Enfin,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enveloppes marquées « modification » seront ouvertes et leur contenu lu à haute voix avec l’offre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correspondante. La modification d’offre ou de la copie de sauvegarde ne sera autorisée que si la notification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correspondante contient une habilitation valide du signataire à demander la modification et est lue à haute voix.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Seules les offres ou les copies de sauvegarde qui ont été ouvertes et annoncées à haute voix lors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l’ouverture des plis seront ensuite évaluées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25.3. Toutes les enveloppes seront ouvertes l’une après l’autre et le nom du soumissionnaire annoncé à haute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voix ainsi que la mention éventuelle d’une modification, le prix de l’offre, y compris tout rabais et toute variante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cas échéant, l’existence d’une garantie d’offre si elle est exigée, et tout autre détail que la commission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passation des marchés compétente peut juger utile de mentionner. Tous les rabais et variantes de l’offre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annoncés lors de l’ouverture des plis seront soumis à évaluation.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25.4. Etant donné qu'une offre ou une copie de sauvegarde qui n’a pas été ouverte et lue à haute voix durant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séance d’ouverture des plis, ne peut pas être soumise à évaluation, la commission s'assurera systématiquement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que toutes les offres reçues ont bel et bien été examinées.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25.5. Il est établi, séance tenante un procès-verbal d’ouverture des plis qui mentionne la recevabilité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leur régularité administrative, leurs prix, leurs rabais, et leurs délais ainsi que la composition de la souscommission d’analyse le cas échéant. Toutefois les informations relatives à ladite composition demeurent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internes à la commission. Un extrait du procès-verbal à laquelle est annexée la feuille de présence signée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tous les participants est remis à chaque soumissionnaire à s a d e m a n d e . Enfin seules les offres financières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des soumissionnaires ayant atteint la note technique minimale requise sont ouvertes en présence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soumissionnaires concernés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25.6. A la fin de chaque séance d’ouverture des plis, le Président de la commission de passation des marchés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met à la disposition du point focal désigné par l’organisme chargé de la régulation des marchés publics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exemplaire de l’offre de chaque soumissionnaire paraphé par ses soins.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25.7. En cas de recours, le soumissionnaire doit adresser sa requête au Comité d’examen des recours avec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copie au Maître d’Ouvrage ou au Maître d’Ouvrage Délégué le cas échéant, au président de la commission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passation des marchés concerné à l’organisme chargé de la régulation des Marchés Publics et à l’Autorité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chargée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doit parvenir dans un délai maximum de trois (03) jours ouvrables après l’ouverture des plis, sous la forme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d’une lettre dûment signée par le requérant.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Ce recours qui ne peut porter que sur le déroulement de cette étape, notamment le respect des procédures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 régularité des pièces vérifiées, n’est pas suspensif.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cas échéant, l’Observateur Indépendant annexe à son rapport, le feuillet du registre de recours qui lui a été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remis, assorti des commentaires ou des observations y afférents.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25.8. L’ouverture des plis transmis par voie électronique et ceux présentés sur support papier se fait au cours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même séance. L’ouverture et l’examen des offres transmises par voie électronique sont soumis 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règles applicables au traitement des offres physiques.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26. Caractère confidentiel de la procédure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26.1. Aucune information relative à l’examen, à l’évaluation, à la comparaison des offres, à la vérification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qualification des soumissionnaires et à la proposition d’attribution du Marché ne sera donnée 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soumissionnaires ni à toute autre personne non concernée par ladite procédure tant que l’attribution du Marché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n’aura pas été rendue publique, sous peine de disqualification de l’offre du Soumissionnaire et de la suspension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auteurs de toutes activités dans le domaine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26.2. Toute tentative faite par un soumissionnaire pour influencer la Sous-commission d’analyse dans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l’évaluation des offres, la Commission de Passation des Marchés dans la proposition d’attribution, ou le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ou le Maître d’Ouvrage Délégué dans la décision d’attribution, peut entraîner le rejet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26.3. Nonobstant les dispositions de l’alinéa 26.2, entre l’ouverture des plis et l’attribution du marché, si un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 souhaite entrer en contact avec le Maître d’Ouvrage ou le Maître d’Ouvrage Délégué pour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motifs ayant trait à son offre, il devra le faire par écrit.</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 xml:space="preserve">Article 27. Eclaircissements sur les offres et contacts avec le Maître d’Ouvrage ou le </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Maître d’Ouvrage Délégué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27.1. Pour faciliter l’examen, l’évaluation et la comparaison des offres, le Président de la Commission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Passation des Marchés peut, sur proposition de la sous-commission d’analyse, demander 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soumissionnaires, aux administrations ou organismes compétents de donner des éclaircissements sur 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27.2 La demande d’éclaircissements et la réponse sont formulées par écrit ou via COLEPS ou sur tout autre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moyen de communication électronique indiqué par le Maître d’ouvrage dans le DAO, avec copie à l'organisme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en charge de la régulation, mais aucun changement du montant ou du contenu de la soumission en vue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rendre plus compétitive n’est recherché, offert ou autorisé. La demande d’éclaircissement doit avoir pour but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notamment de retrouver une information contenue dans l’offre ,de vérifier l’exactitude des informations fournies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par un candidat, le cas échéant, auprès des administrations émettrices, de demander à un soumissionnaire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confirmer la correction d’erreur de calcul ou d’omission découverte, d’apporter des précisions sur les aspects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techniques non compris par la sous-commission d’analyse ou sur le contenu du sous-détail des prix, ou ,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justifier les prix des offres jugées anormalement basses.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27.3. Le délai de réponse accordé aux demandes d’éclaircissement ne saurait excéder sept (07) jours ouvrables.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27.4 Sous réserve des dispositions de l’alinéa 1 susvisé, les soumissionnaires ne contacteront pas les membres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Commission passation des marchés et de la sous-commission d’analyse pour des questions ayant trait à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leurs offres, entre l’ouverture des plis et l’attribution du marché.</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28. Détermination de la conformité des offres et évaluation au plan technique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28.1. La Sous-commission d’analyse mise en place par la Commission de Passation des Marchés au préalable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procèdera à la vérification de l’éligibilité des soumissionnaires et à un examen détaillé des offres pour déterminer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si elles sont complètes, si les garanties exigées ont été fournies, si les documents ont été correctement signés,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et si les offres sont d’une façon générale en bon ordre.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28.2. La Sous-commission d’analyse déterminera ensuite si l’offre est conforme pour l’essentiel aux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dispositions du Dossier d’Appel d’Offres en se basant sur son contenu sans avoir recours à des éléments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preuve extrinsèques. A ce titre, la Sous-commission d’Analyse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examinera l’offre pour confirmer que toutes les conditions spécifiées dans le RPAO et le CCAP ont été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acceptées par le Soumissionnaire sans divergence ou réserve substantielle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évaluera les aspects techniques de l’offre présentée conformément à la clause 13.1.b du RGAO afin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s’assurer que toutes les stipulations du Bordereau des prix, la note méthodologique portant sur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une analyse des travaux et précisant l’organisation et le programme que le soumissionnaire compte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mettre en place ou en œuvre pour les réaliser (installations, planning, PAQ, sous-traitance, attestation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 visite du site le cas échéant, etc.) sont respectées sans divergence ou réserve substantielle.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28.3. Une offre conforme pour l’essentiel au Dossier d’Appel d’Offres est une offre qui respecte tous les termes,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conditions, et spécifications du Dossier d’Appel d’Offres, sans divergence ni réserve importante. Une divergence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ou réserve importante est celle qui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 Affecte sensiblement l’étendue, la qualité ou la réalisation des Travaux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 Limite sensiblement, en contradiction avec le Dossier d’Appel d’Offres, les droits du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ou du Maître d’Ouvrage Délégué ou ses obligations au titre du Marché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iii. Est telle que son acceptation ou sa correction affecterait injustement la compétitivité des autres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soumissionnaires qui ont présenté des offres conformes pour l’essentiel au Dossier d’Appel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28.4. Si une offre n’est pas conforme pour l’essentiel au Dossier d’Appel d’Offres, elle sera écartée par la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Commission des Marchés Compétente et ne pourra être par la suite rendue conforme.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28.5. Le Maître d’Ouvrage ou le Maître d’Ouvrage Délégué se réserve le droit d’accepter ou de rejeter toute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modification, divergence ou réserve. Les modifications, divergences, variantes et autres facteurs qui dépassent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les exigences du Dossier d’Appel d’Offres ne doivent pas être pris en compte lors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29. Critères d’évaluation et de qualification du soumissionnaire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 Sous-commission s’assurera que le Soumissionnaire retenu pour avoir soumis l’offre substantiellement50</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conforme aux dispositions du dossier d’appel d’offres, satisfait aux critères d’évaluation et de 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stipulés dans le RPAO. Il est essentiel d’éviter tout arbitraire dans la fixation de ces critères.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30. Correction des erreurs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30.1. La Sous-commission d’analyse vérifiera les offres reconnues conformes pour l’essentiel au Dossier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d’Appel d’Offres pour en rectifier les erreurs de calcul éventuelles. La sous- commission d’analyse corrigera 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erreurs de la façon suivante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S’il y a contradiction entre le prix unitaire et le prix total obtenu en multipliant le prix unitaire par les quantités,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prix unitaire fera foi et le prix total sera corrigé, à moins que, de l’avis de la Sous-commission d’analyse, la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virgule des décimales du prix unitaire soit manifestement mal placée, auquel cas le prix total indiqué prévaudra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et le prix unitaire sera corrigé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Si le total obtenu par addition ou soustraction des sous totaux n’est pas exact, les sous totaux feront foi et 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total sera corrigé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 En cas de divergence entre les prix en chiffres et ceux en lettres, le prix en lettres fait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30.2. Le montant figurant dans la Soumission sera corrigé par la Sous-commission d’analyse, conformément à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procédure de correction d’erreurs susmentionnée et, avec la confirmation du Soumissionnaire, ledit montant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sera réputé l’engager.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30.3. Si le Soumissionnaire ayant présenté l’offre évaluée la moins-disante, n’accepte pas les corrections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apportées, son offre sera écartée et sa caution de soumission saisie.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31. Conversion en une seule monnaie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31.1. Pour faciliter l’évaluation et la comparaison des offres, la sous-commission d’analyse convertira les prix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offres exprimés dans les diverses monnaies dans lesquelles le montant de l’offre est payable en francs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CFA.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31.2. La conversion se fera en utilisant le cours vendeur fixé par la Banque des Etats de l’Afrique Centrale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(BEAC), dans les conditions définies par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32. Evaluation et comparaison des offres au plan financier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32.1. Seules les offres reconnues conformes, selon les dispositions des articles 28, 29 du RGAO, seront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évaluées et comparées par la Sous- commission d’analyse.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32.2. En évaluant les offres, la sous-commission déterminera pour chaque offre le montant évalué de l’offre en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rectifiant son montant comme suit :51</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En corrigeant toute erreur éventuelle conformément aux dispositions de l’article 30.2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En excluant les sommes provisionnelles et, le cas échéant, les provisions pour imprévus figurant dans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Détail quantitatif et estimatif récapitulatif, mais en ajoutant le montant des travaux en régie, lorsqu’ils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sont chiffrés de façon compétitive comme spécifié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 En convertissant en une seule monnaie le montant résultant des rectifications (a) et (b) ci-dessus,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conformément aux dispositions de l’article 31.2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 En ajustant de façon appropriée, sur des bases techniques ou financières, toute autre modification,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divergence ou réserve quantifiable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 En prenant en considération les différents délais d’exécution proposés par les soumissionnaires, s’ils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sont autorisés par le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f. Le cas échéant, conformément aux dispositions de l’article 13.2 du RGAO et du RPAO, en appliquant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les remises offertes par le Soumissionnaire pour l’attribution de plus d’un lot, si cet appel d’offres est lancé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simultanément pour plusieurs lots.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g. Le cas échéant, conformément aux dispositions de l’article 18.3 du RPAO et aux spécifications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techniques, les variantes techniques proposées, si elles sont permises, seront évaluées suivant leur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mérite propre et indépendamment du fait que le soumissionnaire aura offert ou non un prix pour la solution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technique spécifiée par le Maître d’Ouvrage ou le Maître d’Ouvrage Délégué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32.3. L’effet estimé des formules de révision des prix figurant dans les CCAG et CCAP, appliquées durant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période d’exécution du Marché, ne sera pas pris en considération lors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32.4. Si l’offre financière évaluée la moins-disante est jugée anormalement basse ou est fortement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déséquilibrée par rapport à l’estimation faite par le Maître d’Ouvrage ou du Maître d’Ouvrage Délégué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travaux à exécuter dans le cadre du Marché, la sous-commission peut à partir du sous-détail de prix fournis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soumissionnaire pour n’importe quel élément, ou pour tous les éléments du Détail quantitatif et estimatif,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vérifier si ces prix sont compatibles avec les méthodes de construction et le calendrier proposé.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32.5 Sur proposition de la sous-commission d’analyse, le Président de la Commission de Passation de marchés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peut demander aux soumissionnaires ou aux administrations et organismes compétents des éclaircissements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sur les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32.6 Dans le cas où une offre est jugée anormalement basse, la Commission de Passation des Marchés propose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au Maître d'Ouvrage ou au Maître d'Ouvrage Délégué, de demander des justificatifs au soumissionnaire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concerné. Au cas où ils sont jugés inacceptables, ils sont transmis par le MO/MOD à l'organisme chargé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régulation des marchés publics, pour avis, en même temps que la demande d’éclaircissement.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Maître d’Ouvrage ou le Maître d’Ouvrage Délégué tient compte de l’avis l’organisme chargé de la régulation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marchés publics pour se prononcer.52</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33. Préférence accordée aux soumissionnaires nationaux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33.1 Lors de la passation d’un marché dans le cadre d’une consultation internationale, une marge de préférence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est accordée, à offres équivalentes et dans l’ordre de priorité, aux soumissions présentées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Une personne physique de nationalité camerounaise ou une personne morale de droit camerounais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Une entreprise dont le capital est intégralement ou majoritairement détenu par des personnes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nationalité camerounaise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 Une personne physique ou une personne morale justifiant d’une activité économique sur le territoire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Cameroun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 Un groupement d’entreprises associant des entreprises camerounaises.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33.2 Les offres sont considérées équivalentes lorsqu’elles ont rempli les conditions techniques requises.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33.3 Pour les marchés de travaux, la marge de préférence nationale est de dix pour cent (10%).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33.4 La préférence nationale ne peut être appliquée que lorsque le dossier d’appel d’offres le prévoit.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F. 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34. 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34.1. Le Maître d’Ouvrage ou le Maître d’Ouvrage Délégué attribuera le marché au Soumissionnaire ayant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présenté une offre conforme pour l’essentiel au Dossier d’Appel d’offres, (disposant des capacités techniques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et financières requises pour exécuter le marché de façon satisfaisante) et dont l’offre a été évaluée la moinsdisante en considérant le cas échéant les remises proposées.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 2. Si l’Appel d’Offres porte sur plusieurs lots, l’attribution se fera selon les prescriptions du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34.3-Dans tous les cas, toute attribution d’un marché est matérialisée par une décision du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ou du Maître d’Ouvrage Délégué et notifiée à l’attributaire dans un délai maximum de soixante-douze (72)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heures à compter de sa signature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Toute décision d’attribution d’un marché public par le Maître d’Ouvrage ou le Maître d’Ouvrage Délégué est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insérée, avec indication de prix et de délai, dans le journal des marchés publics édité par l’organisme chargé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régulation des marchés publics ou dans toute autre publication habilitée, notamment dans COLEPS ou sur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 autre moyen de communication électronique indiqué par le MO.53</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35. Droit du Maître d’Ouvrage ou du Maître d’Ouvrage Délégué de déclarer un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Appel d’Offres infructueux ou d’annuler une procédure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35.1 Le Maître d’Ouvrage ou le Maître d’Ouvrage Délégué se réserve le droit d’annuler un Appel d’Offres ou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déclarer un appel d’offres infructueux après avis de la commission des marchés compétente sans qu’il y’ait lieu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à réclamation.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Toutefois, lorsque les offres ont déjà été ouvertes, l’annulation est subordonnée à l’accord de l’Autorité chargée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35.2 Le Maître d'Ouvrage ou Maître d’Ouvrage Délégué notifie la décision d'annulation ou celle déclarant l’appel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d’offres infructueux, au Président de la Commission de Passation des Marchés, avec copie à l’organisme chargé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régulation des marchés publics.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35.3 En cas d'allotissement, les dispositions prévues aux alinéas ci-dessus sont applicables à chacun des lots.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36. Notification de l’attribution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36.1 Toute attribution d’un marché est matérialisée par une décision du Maître d’Ouvrage ou du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d’Ouvrage Délégué et notifiée à l’attributaire dans un délai maximum de soixante-douze (72) heures à compter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de sa signature.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36.2. Avant l’expiration du délai de validité des offres fixé par le RPAO, le Maître d’Ouvrage ou le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d’Ouvrage Délégué notifiera à l’attributaire du marché par télécopie confirmée par lettre recommandée ou par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 autre moyen que sa soumission a été retenue. Cette lettre indiquera le montant que le Maître d’ouvrage ou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Maître d’Ouvrage Délégué paiera au cocontractant de l’administration au titre de l’exécution des travaux et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délai d’exécution.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37. Publication des résultats d’attribution du marché et recours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37.1. Le Maître d’Ouvrage ou le Maître d’Ouvrage Délégué dispose d’un délai de cinq (05) jours ouvrables pour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signature de la décision d’attribution et la publication des résultats à compter de la date de réception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proposition d’attribution finale de la Commission des Marchés compétente, sauf en cas de suspension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procédure.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37.2. Toute décision d’attribution d’un marché public par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est insérée avec indication du montant de l’Offre de l’attributaire et du délai, dans le journal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marchés publics édité par l’organisme chargé de la régulation des marchés publics ou dans toute autre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publication habilitée.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37.3 Dès publication des résultats p o r t a n t attribution, le Maître d’Ouvrage ou le Maître d’Ouvrage Délégué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adresse à chaque soumissionnaire qui en fait la demande, un extrait du rapport d’analyse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concernant.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37.4. Après la publication du résultat de l’attribution, les offres non retirées dans un délai maximal de quinze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 jours seront détruites, sans qu’il y ait lieu à réclamation, à l’exception de l’exemplaire destiné à l’organisme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chargé de la régulation des marchés publics si celle-ci n’a pas été collectée séance tenante.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 5. En cas de recours, il doit être adressé, au Comité chargé de l’examen des recours avec copies au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d’Ouvrage ou au Maître d’Ouvrage Délégué, au Président de la Commission de passation des marchés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concernée, à l’Organisme chargé de la Régulation des Marchés Publics, et à l’Autorité chargée des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doit intervenir dans un délai maximum de cinq (05) jours ouvrables après la publication des résultats.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37.6 Ce recours peut donner lieu à la suspension de la procédure à l’appréciation de l’organisme chargé de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régulation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38. Signature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38.1. Après publication des résultats, le Maître d’Ouvrage ou le Maître d’Ouvrage Délégué dispose d’un délai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cinq (05) jours ouvrables pour la signature du marché à compter de la date de souscription du projet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marché par l’attributaire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38.2. L’attributaire du marché dispose d’un délai de quinze (15) jours ouvrables à compter de sa réception pour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souscrire le marché ou la lettre commande. Passé ce délai,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se réserve le droit d’annuler la décision d’attribution après mise en demeure de l’attributaire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restée sans suite. Dans ce cas, le cautionnement de soumission est saisi et le marché est attribué au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candidat classé en seconde position.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38.3. Le Maître d’Ouvrage ou le Maître d’Ouvrage Délégué dispose d’un délai de cinq (05) jours ouvrables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pour la signature du marché, à compter de la date de réception du projet de marché souscrit par l’attributaire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ou pour les marchés de gré à gré, à compter de la date de réception de l’avis de la Commission Centrale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Contrôle des Marchés compétente, après leur souscription par l’attributaire.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38.4. Le Maître d’Ouvrage ou le Maître d’Ouvrage Délégué notifie le marché à son titulaire dans les cinq (5)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jours ouvrables qui suivent la date de sa signature.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38.4. L’attributaire du marché dispose d’un délai de quinze (15) jours ouvrables à compter de sa réception pour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souscrire le marché ou la lettre-commande pour souscrire le marché ou la lettre-commande. Passé ce délai,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Maître d’Ouvrage ou le Maître d’Ouvrage Délégué se réserve le droit d’annuler la décision d’attribution après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mise en demeure de l’attributaire restée sans suite. Dans ce cas, le cautionnement de soumission est saisi et 55</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marché est attribué au candidat classé en seconde position.</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39. Cautionnement définitif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39.1. Dans les vingt (20) jours calendaires suivant la notification du marché par le Maître d’Ouvrage ou Maître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d’Ouvrage Délégué, le cocontractant fournira au Maître d’Ouvrage ou au Maître d’Ouvrage Délégué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cautionnement garantissant l’exécution intégrale des travaux, sous la forme stipulée dans le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conformément au modèle fourni dans le Dossier d’Appel d’Offres.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39.2. Le cautionnement définitif dont le taux, fixé dans le RPAO, varie entre 2 et 5% du montant TTC du marché,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augmenté le cas échéant du montant des avenants, peut être remplacé par la garantie d’une caution d’un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établissement bancaire agréé conformément aux textes en vigueur, et émise au profit du Maître d’ouvrage ou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du Maître d’Ouvrage Délégué ou par une caution personnelle et solidaire.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39.3. Les petites et moyennes entreprises (PME) à capitaux et dirigeants nationaux ainsi que les organisations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de la société civile peuvent produire à la place du cautionnement, soit un chèque certifié, soit un chèque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banque, soit une hypothèque légale, soit une caution d’un établissement bancaire ou d’un organisme financier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agréé conformément aux textes en vigueur.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39.4. L’absence de production du cautionnement définitif dans les délais prescrits est susceptible de donner lieu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à la résiliation du marché dans les conditions prévues dans le CCAG. Dans ce cas, le cautionnement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 est saisi par le Maître d’ouvrage.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39.5. Les titulaires d’une lettre-commande peuvent être dispensés de l’obligation de fournir le cautionnement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définitif</w:t>
      </w:r>
    </w:p>
    <w:p w:rsidR="00F80751" w:rsidRPr="00FC75D9" w:rsidRDefault="00F80751" w:rsidP="002517F0">
      <w:pPr>
        <w:tabs>
          <w:tab w:val="left" w:pos="3000"/>
        </w:tabs>
        <w:ind w:right="-181"/>
        <w:jc w:val="both"/>
        <w:rPr>
          <w:rFonts w:ascii="Arial Narrow" w:hAnsi="Arial Narrow" w:cs="Arial"/>
        </w:rPr>
      </w:pPr>
    </w:p>
    <w:p w:rsidR="00F80751" w:rsidRPr="00FC75D9" w:rsidRDefault="00F80751" w:rsidP="002517F0">
      <w:pPr>
        <w:tabs>
          <w:tab w:val="left" w:pos="3000"/>
        </w:tabs>
        <w:ind w:right="-181"/>
        <w:jc w:val="both"/>
        <w:rPr>
          <w:rFonts w:ascii="Arial Narrow" w:hAnsi="Arial Narrow" w:cs="Arial"/>
        </w:rPr>
      </w:pPr>
    </w:p>
    <w:p w:rsidR="00CB37E0" w:rsidRPr="00FC75D9" w:rsidRDefault="00CB37E0" w:rsidP="002517F0">
      <w:pPr>
        <w:spacing w:before="120" w:after="120" w:line="360" w:lineRule="auto"/>
        <w:ind w:left="114" w:right="172"/>
        <w:jc w:val="both"/>
        <w:rPr>
          <w:rFonts w:ascii="Arial Narrow" w:hAnsi="Arial Narrow"/>
          <w:color w:val="000000"/>
          <w:sz w:val="22"/>
          <w:szCs w:val="22"/>
        </w:rPr>
      </w:pPr>
    </w:p>
    <w:p w:rsidR="00841A66" w:rsidRPr="00FC75D9" w:rsidRDefault="00841A66" w:rsidP="00F5483E">
      <w:pPr>
        <w:spacing w:before="120" w:after="120" w:line="360" w:lineRule="auto"/>
        <w:ind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Default="00D551A6" w:rsidP="002517F0">
      <w:pPr>
        <w:spacing w:before="120" w:after="120" w:line="360" w:lineRule="auto"/>
        <w:ind w:left="114" w:right="172"/>
        <w:jc w:val="both"/>
        <w:rPr>
          <w:rFonts w:ascii="Arial Narrow" w:hAnsi="Arial Narrow" w:cs="Arial"/>
          <w:color w:val="000000"/>
        </w:rPr>
      </w:pPr>
    </w:p>
    <w:p w:rsidR="00911EEF" w:rsidRPr="00FC75D9" w:rsidRDefault="00911EEF" w:rsidP="001D3C7C">
      <w:pPr>
        <w:spacing w:before="120" w:after="120" w:line="360" w:lineRule="auto"/>
        <w:ind w:right="172"/>
        <w:jc w:val="both"/>
        <w:rPr>
          <w:rFonts w:ascii="Arial Narrow" w:hAnsi="Arial Narrow" w:cs="Arial"/>
          <w:color w:val="000000"/>
        </w:rPr>
      </w:pPr>
    </w:p>
    <w:p w:rsidR="00911EEF" w:rsidRPr="00FC75D9" w:rsidRDefault="00911EEF" w:rsidP="002517F0">
      <w:pPr>
        <w:spacing w:before="120" w:after="120" w:line="360" w:lineRule="auto"/>
        <w:ind w:left="114" w:right="172"/>
        <w:jc w:val="both"/>
        <w:rPr>
          <w:rFonts w:ascii="Arial Narrow" w:hAnsi="Arial Narrow" w:cs="Arial"/>
          <w:color w:val="000000"/>
        </w:rPr>
      </w:pPr>
    </w:p>
    <w:p w:rsidR="00911EEF" w:rsidRPr="00FC75D9" w:rsidRDefault="00911EEF" w:rsidP="00B265F8">
      <w:pPr>
        <w:ind w:left="114" w:right="172"/>
        <w:jc w:val="center"/>
        <w:rPr>
          <w:rFonts w:ascii="Arial Narrow" w:hAnsi="Arial Narrow" w:cs="Arial"/>
          <w:color w:val="000000"/>
        </w:rPr>
      </w:pPr>
      <w:r w:rsidRPr="00FC75D9">
        <w:rPr>
          <w:rFonts w:ascii="Arial Narrow" w:hAnsi="Arial Narrow"/>
          <w:b/>
          <w:bCs/>
          <w:i/>
          <w:iCs/>
          <w:sz w:val="32"/>
          <w:szCs w:val="32"/>
        </w:rPr>
        <w:t>PIECE 3</w:t>
      </w:r>
    </w:p>
    <w:p w:rsidR="00911EEF" w:rsidRPr="00FC75D9" w:rsidRDefault="00911EEF" w:rsidP="002517F0">
      <w:pPr>
        <w:ind w:left="114" w:right="172"/>
        <w:jc w:val="both"/>
        <w:rPr>
          <w:rFonts w:ascii="Arial Narrow" w:hAnsi="Arial Narrow" w:cs="Arial"/>
          <w:color w:val="000000"/>
        </w:rPr>
      </w:pP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911EEF" w:rsidRPr="00FC75D9" w:rsidRDefault="00911EEF" w:rsidP="00B265F8">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i/>
          <w:iCs/>
          <w:sz w:val="32"/>
          <w:szCs w:val="32"/>
        </w:rPr>
      </w:pPr>
      <w:r w:rsidRPr="00FC75D9">
        <w:rPr>
          <w:rFonts w:ascii="Arial Narrow" w:hAnsi="Arial Narrow"/>
          <w:b/>
          <w:bCs/>
          <w:i/>
          <w:iCs/>
          <w:sz w:val="32"/>
          <w:szCs w:val="32"/>
        </w:rPr>
        <w:t>REGLEMENT PARTICULIER DE L'APPEL D'OFFRES</w:t>
      </w: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911EEF" w:rsidRPr="00FC75D9" w:rsidRDefault="00911EEF" w:rsidP="002517F0">
      <w:pPr>
        <w:jc w:val="both"/>
        <w:rPr>
          <w:rFonts w:ascii="Arial Narrow" w:hAnsi="Arial Narrow"/>
          <w:color w:val="000000"/>
        </w:rPr>
      </w:pPr>
    </w:p>
    <w:p w:rsidR="00911EEF" w:rsidRPr="00FC75D9" w:rsidRDefault="00911EEF" w:rsidP="002517F0">
      <w:pPr>
        <w:jc w:val="both"/>
        <w:rPr>
          <w:rFonts w:ascii="Arial Narrow" w:hAnsi="Arial Narrow"/>
          <w:color w:val="000000"/>
        </w:rPr>
      </w:pPr>
    </w:p>
    <w:p w:rsidR="00911EEF" w:rsidRPr="00FC75D9" w:rsidRDefault="00911EEF" w:rsidP="002517F0">
      <w:pPr>
        <w:ind w:left="114"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DB6C95" w:rsidRPr="00FC75D9" w:rsidRDefault="00DB6C95" w:rsidP="002517F0">
      <w:pPr>
        <w:ind w:left="114" w:right="172"/>
        <w:jc w:val="both"/>
        <w:rPr>
          <w:rFonts w:ascii="Arial Narrow" w:hAnsi="Arial Narrow" w:cs="Arial"/>
          <w:color w:val="000000"/>
        </w:rPr>
      </w:pPr>
    </w:p>
    <w:p w:rsidR="00DB6C95" w:rsidRPr="00FC75D9" w:rsidRDefault="00DB6C95" w:rsidP="002517F0">
      <w:pPr>
        <w:ind w:left="114" w:right="172"/>
        <w:jc w:val="both"/>
        <w:rPr>
          <w:rFonts w:ascii="Arial Narrow" w:hAnsi="Arial Narrow" w:cs="Arial"/>
          <w:color w:val="000000"/>
        </w:rPr>
      </w:pPr>
    </w:p>
    <w:p w:rsidR="00AD6497" w:rsidRPr="00FC75D9" w:rsidRDefault="00AD6497"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DB6C95" w:rsidRPr="00FC75D9" w:rsidRDefault="00DB6C95" w:rsidP="002517F0">
      <w:pPr>
        <w:pStyle w:val="Titre"/>
        <w:ind w:right="172"/>
        <w:jc w:val="both"/>
        <w:rPr>
          <w:rFonts w:ascii="Arial Narrow" w:hAnsi="Arial Narrow"/>
          <w:b w:val="0"/>
          <w:bCs w:val="0"/>
          <w:color w:val="000000"/>
          <w:sz w:val="22"/>
          <w:szCs w:val="22"/>
        </w:rPr>
      </w:pPr>
    </w:p>
    <w:p w:rsidR="00DB6C95" w:rsidRPr="00FC75D9" w:rsidRDefault="00DB6C95" w:rsidP="002517F0">
      <w:pPr>
        <w:pStyle w:val="Titre"/>
        <w:ind w:left="114" w:right="172"/>
        <w:jc w:val="both"/>
        <w:rPr>
          <w:rFonts w:ascii="Arial Narrow" w:hAnsi="Arial Narrow"/>
          <w:b w:val="0"/>
          <w:bCs w:val="0"/>
          <w:color w:val="000000"/>
          <w:sz w:val="22"/>
          <w:szCs w:val="22"/>
        </w:rPr>
      </w:pPr>
    </w:p>
    <w:p w:rsidR="00D92FD6" w:rsidRPr="00FC75D9" w:rsidRDefault="00D92FD6" w:rsidP="002517F0">
      <w:pPr>
        <w:pStyle w:val="Corpsdetexte2"/>
        <w:ind w:left="114" w:right="172"/>
        <w:rPr>
          <w:rFonts w:ascii="Arial Narrow" w:hAnsi="Arial Narrow"/>
          <w:b w:val="0"/>
          <w:bCs w:val="0"/>
          <w:color w:val="000000"/>
          <w:sz w:val="22"/>
          <w:szCs w:val="22"/>
        </w:rPr>
      </w:pPr>
    </w:p>
    <w:p w:rsidR="00DB6C95" w:rsidRPr="00FC75D9" w:rsidRDefault="00DB6C95" w:rsidP="002517F0">
      <w:pPr>
        <w:pStyle w:val="Corpsdetexte2"/>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Note relative au Règlement Particulier de l’Appel d’Offres La pièce n° 3 a pour objet d’aider le Maître d’Ouvrage ou le Maître d’Ouvrage Délégué à fournir les informations spécifiques correspondant aux articles du RGAO figurant dans la Pièce n° 2 ; ces données doivent être établies pour chaque marché</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Le Maître d’Ouvrage ou le Maître d’Ouvrage Délégué doit préciser dans le Règlement Particulier de l'Appel d'Offres les renseignements et les conditions propres à sa situation, au processus de passation du marché, aux règles applicables concernant le montant et la monnaie de l’offre, et aux critères d’évaluation des offres qui seront utilisés. Lors de la préparation de cette pièce, une attention particulière doit être accordée aux aspects suivants :</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a.</w:t>
      </w:r>
      <w:r w:rsidRPr="00FC75D9">
        <w:rPr>
          <w:rFonts w:ascii="Arial Narrow" w:hAnsi="Arial Narrow"/>
          <w:b w:val="0"/>
          <w:bCs w:val="0"/>
          <w:color w:val="000000"/>
          <w:sz w:val="22"/>
          <w:szCs w:val="22"/>
        </w:rPr>
        <w:tab/>
        <w:t xml:space="preserve">Les renseignements qui précisent et complètent les articles de la Pièce n° 2 doivent être inclus. </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b. Les précisions et/ou les ajouts éventuels aux articles de la Pièce n° 2, dictés par les conditions propres au marché considéré, doivent également être inclus. Cette pièce doit être remplie par le Maître d’Ouvrage ou le Maître d’Ouvrage Délégué avant la publication du Dossier d’Appel d’Offres. Les dispositions ci-après, qui sont spécifiques aux Travaux faisant l’objet de l’Appel d’Offres, complètent ou précisent les dispositions du Règlement Général de l’Appel d’Offres. Les numéros de la première colonne se réfèrent à l’Article correspondant du Règlement Général de l’Appel d’Offres (RGAO). Les dispositions du RGAO non reprises dans le RPAO restent applicables. En cas de conflit, les dispositions du RPAO prévalent sur celles du Règlement Général de l’Appel d’Offres.</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F5483E">
      <w:pPr>
        <w:pStyle w:val="Corpsdetexte2"/>
        <w:spacing w:before="60" w:after="60" w:line="360" w:lineRule="auto"/>
        <w:ind w:right="172"/>
        <w:rPr>
          <w:rFonts w:ascii="Arial Narrow" w:hAnsi="Arial Narrow"/>
          <w:b w:val="0"/>
          <w:bCs w:val="0"/>
          <w:color w:val="000000"/>
          <w:sz w:val="22"/>
          <w:szCs w:val="22"/>
        </w:rPr>
      </w:pPr>
    </w:p>
    <w:p w:rsidR="00F5483E" w:rsidRPr="00F5483E" w:rsidRDefault="00F5483E" w:rsidP="00F5483E">
      <w:pPr>
        <w:sectPr w:rsidR="00F5483E" w:rsidRPr="00F5483E" w:rsidSect="005F0873">
          <w:pgSz w:w="11900" w:h="16820"/>
          <w:pgMar w:top="993" w:right="500" w:bottom="280" w:left="600" w:header="720" w:footer="720" w:gutter="0"/>
          <w:cols w:space="720"/>
          <w:noEndnote/>
        </w:sectPr>
      </w:pPr>
      <w:r w:rsidRPr="00F5483E">
        <w:rPr>
          <w:b/>
          <w:bCs/>
        </w:rPr>
        <w:t>Règlement Particulier de l’Appel d’Offre</w:t>
      </w:r>
    </w:p>
    <w:p w:rsidR="00F5483E" w:rsidRPr="00F5483E" w:rsidRDefault="00F5483E" w:rsidP="00F5483E">
      <w:pPr>
        <w:rPr>
          <w:b/>
          <w:bCs/>
          <w:u w:val="single"/>
        </w:rPr>
      </w:pPr>
    </w:p>
    <w:tbl>
      <w:tblPr>
        <w:tblW w:w="11057" w:type="dxa"/>
        <w:tblInd w:w="-572" w:type="dxa"/>
        <w:tblLayout w:type="fixed"/>
        <w:tblCellMar>
          <w:left w:w="0" w:type="dxa"/>
          <w:right w:w="0" w:type="dxa"/>
        </w:tblCellMar>
        <w:tblLook w:val="0000" w:firstRow="0" w:lastRow="0" w:firstColumn="0" w:lastColumn="0" w:noHBand="0" w:noVBand="0"/>
      </w:tblPr>
      <w:tblGrid>
        <w:gridCol w:w="993"/>
        <w:gridCol w:w="1021"/>
        <w:gridCol w:w="9043"/>
      </w:tblGrid>
      <w:tr w:rsidR="00F5483E" w:rsidRPr="00F5483E" w:rsidTr="005F0873">
        <w:trPr>
          <w:trHeight w:hRule="exact" w:val="828"/>
        </w:trPr>
        <w:tc>
          <w:tcPr>
            <w:tcW w:w="201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rPr>
              <w:t>Clauses du</w:t>
            </w:r>
            <w:r>
              <w:rPr>
                <w:b/>
              </w:rPr>
              <w:t xml:space="preserve"> </w:t>
            </w:r>
            <w:r w:rsidRPr="00F5483E">
              <w:rPr>
                <w:b/>
              </w:rPr>
              <w:t>RGAO</w:t>
            </w:r>
          </w:p>
        </w:tc>
        <w:tc>
          <w:tcPr>
            <w:tcW w:w="904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bCs/>
              </w:rPr>
              <w:t>DONNEES PARTICULIERES</w:t>
            </w:r>
          </w:p>
        </w:tc>
      </w:tr>
      <w:tr w:rsidR="00F5483E" w:rsidRPr="00F5483E" w:rsidTr="005F0873">
        <w:trPr>
          <w:trHeight w:hRule="exact" w:val="419"/>
        </w:trPr>
        <w:tc>
          <w:tcPr>
            <w:tcW w:w="11057" w:type="dxa"/>
            <w:gridSpan w:val="3"/>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Généralités</w:t>
            </w:r>
          </w:p>
          <w:p w:rsidR="00F5483E" w:rsidRPr="00F5483E" w:rsidRDefault="00F5483E" w:rsidP="00F5483E">
            <w:pPr>
              <w:rPr>
                <w:b/>
                <w:bCs/>
              </w:rPr>
            </w:pPr>
          </w:p>
          <w:p w:rsidR="00F5483E" w:rsidRPr="00F5483E" w:rsidRDefault="00F5483E" w:rsidP="00F5483E">
            <w:pPr>
              <w:rPr>
                <w:b/>
                <w:bCs/>
              </w:rPr>
            </w:pPr>
          </w:p>
        </w:tc>
      </w:tr>
      <w:tr w:rsidR="00F5483E" w:rsidRPr="00F5483E" w:rsidTr="0031457C">
        <w:trPr>
          <w:trHeight w:hRule="exact" w:val="10260"/>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rPr>
                <w:b/>
                <w:bCs/>
              </w:rPr>
              <w:t>.</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7B48B9">
            <w:pPr>
              <w:rPr>
                <w:bCs/>
              </w:rPr>
            </w:pPr>
            <w:r w:rsidRPr="00F5483E">
              <w:rPr>
                <w:b/>
              </w:rPr>
              <w:t>Définition des travaux :</w:t>
            </w:r>
            <w:r w:rsidR="007B48B9" w:rsidRPr="00F5483E">
              <w:rPr>
                <w:bCs/>
              </w:rPr>
              <w:t xml:space="preserve"> </w:t>
            </w:r>
          </w:p>
          <w:p w:rsidR="00F5483E" w:rsidRPr="00F5483E" w:rsidRDefault="00F5483E" w:rsidP="00F5483E">
            <w:r w:rsidRPr="00F5483E">
              <w:rPr>
                <w:b/>
              </w:rPr>
              <w:t>La consistance des travaux :</w:t>
            </w:r>
          </w:p>
          <w:p w:rsidR="007B48B9" w:rsidRPr="00F5483E" w:rsidRDefault="00F5483E" w:rsidP="007B48B9">
            <w:pPr>
              <w:rPr>
                <w:b/>
              </w:rPr>
            </w:pPr>
            <w:r w:rsidRPr="00F5483E">
              <w:t>La consista</w:t>
            </w:r>
            <w:r w:rsidR="007B48B9">
              <w:t>nce des travaux comprend</w:t>
            </w:r>
            <w:r w:rsidR="007B48B9" w:rsidRPr="00F5483E">
              <w:rPr>
                <w:b/>
              </w:rPr>
              <w:t xml:space="preserve"> </w:t>
            </w:r>
          </w:p>
          <w:p w:rsidR="007B48B9" w:rsidRPr="00F5483E" w:rsidRDefault="007B48B9" w:rsidP="007B48B9">
            <w:pPr>
              <w:rPr>
                <w:b/>
                <w:bCs/>
              </w:rPr>
            </w:pPr>
            <w:r w:rsidRPr="00F5483E">
              <w:t xml:space="preserve">Le présent Appel d’Offres a pour objet </w:t>
            </w:r>
            <w:r w:rsidR="00F3608A" w:rsidRPr="00F3608A">
              <w:rPr>
                <w:b/>
                <w:bCs/>
              </w:rPr>
              <w:t xml:space="preserve">POUR LES TRAVAUX DE CONSTRUCTION D'UN DALOT DE 1,00*1,00*5M SUR LA RIVIERE NKOT TRONCON DE ROUTE MINKANE - NKOLAMOUGOU DANS L'ARRONDISSEMENT DE BIWONG BANE                                                                                                                                                                                                                                                                                        (LONGUEUR: 5,00M, 2 VOIES, 2 PIEDS DROIT)  </w:t>
            </w:r>
            <w:r w:rsidRPr="00C47313">
              <w:rPr>
                <w:b/>
                <w:bCs/>
              </w:rPr>
              <w:t>DANS COMMUNE DE BIWONG BANE, DEPARTEMENT DE LA MVILA, REGION DU SUD.</w:t>
            </w:r>
          </w:p>
          <w:p w:rsidR="007B48B9" w:rsidRPr="00F5483E" w:rsidRDefault="007B48B9" w:rsidP="007B48B9">
            <w:pPr>
              <w:rPr>
                <w:bCs/>
              </w:rPr>
            </w:pPr>
          </w:p>
          <w:p w:rsidR="00F5483E" w:rsidRPr="001D44A9" w:rsidRDefault="00F5483E" w:rsidP="00F5483E">
            <w:r w:rsidRPr="00F5483E">
              <w:t xml:space="preserve">tion des tâches </w:t>
            </w:r>
            <w:r w:rsidR="001D3C7C">
              <w:t xml:space="preserve">ci-après </w:t>
            </w:r>
            <w:r w:rsidRPr="00F5483E">
              <w:t xml:space="preserve">: </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r w:rsidRPr="0031457C">
              <w:rPr>
                <w:rFonts w:ascii="Tahoma" w:hAnsi="Tahoma" w:cs="Tahoma"/>
                <w:b/>
                <w:sz w:val="20"/>
                <w:szCs w:val="20"/>
              </w:rPr>
              <w:tab/>
            </w:r>
            <w:r w:rsidRPr="0031457C">
              <w:rPr>
                <w:rFonts w:ascii="Tahoma" w:hAnsi="Tahoma" w:cs="Tahoma"/>
                <w:b/>
                <w:sz w:val="20"/>
                <w:szCs w:val="20"/>
              </w:rPr>
              <w:tab/>
            </w:r>
            <w:r w:rsidRPr="0031457C">
              <w:rPr>
                <w:rFonts w:ascii="Tahoma" w:hAnsi="Tahoma" w:cs="Tahoma"/>
                <w:b/>
                <w:sz w:val="20"/>
                <w:szCs w:val="20"/>
              </w:rPr>
              <w:tab/>
            </w: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 xml:space="preserve">SERIE 000 : INSTALLATION </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001</w:t>
            </w:r>
            <w:r w:rsidRPr="0031457C">
              <w:rPr>
                <w:rFonts w:ascii="Tahoma" w:hAnsi="Tahoma" w:cs="Tahoma"/>
                <w:b/>
                <w:sz w:val="20"/>
                <w:szCs w:val="20"/>
              </w:rPr>
              <w:tab/>
              <w:t>Installation de chantier</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002</w:t>
            </w:r>
            <w:r w:rsidRPr="0031457C">
              <w:rPr>
                <w:rFonts w:ascii="Tahoma" w:hAnsi="Tahoma" w:cs="Tahoma"/>
                <w:b/>
                <w:sz w:val="20"/>
                <w:szCs w:val="20"/>
              </w:rPr>
              <w:tab/>
              <w:t>Etudes hydrauliques</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003</w:t>
            </w:r>
            <w:r w:rsidRPr="0031457C">
              <w:rPr>
                <w:rFonts w:ascii="Tahoma" w:hAnsi="Tahoma" w:cs="Tahoma"/>
                <w:b/>
                <w:sz w:val="20"/>
                <w:szCs w:val="20"/>
              </w:rPr>
              <w:tab/>
              <w:t>Projet d'exécution et plan de recollement</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005</w:t>
            </w:r>
            <w:r w:rsidRPr="0031457C">
              <w:rPr>
                <w:rFonts w:ascii="Tahoma" w:hAnsi="Tahoma" w:cs="Tahoma"/>
                <w:b/>
                <w:sz w:val="20"/>
                <w:szCs w:val="20"/>
              </w:rPr>
              <w:tab/>
              <w:t>Amenée et repli du matériel</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100 : PREPARATION DU CHANTIER</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101</w:t>
            </w:r>
            <w:r w:rsidRPr="0031457C">
              <w:rPr>
                <w:rFonts w:ascii="Tahoma" w:hAnsi="Tahoma" w:cs="Tahoma"/>
                <w:b/>
                <w:sz w:val="20"/>
                <w:szCs w:val="20"/>
              </w:rPr>
              <w:tab/>
              <w:t>Désherbage-Débroussaillement</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102</w:t>
            </w:r>
            <w:r w:rsidRPr="0031457C">
              <w:rPr>
                <w:rFonts w:ascii="Tahoma" w:hAnsi="Tahoma" w:cs="Tahoma"/>
                <w:b/>
                <w:sz w:val="20"/>
                <w:szCs w:val="20"/>
              </w:rPr>
              <w:tab/>
              <w:t>Curage du lit du cours d'eau</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200 : TERRASSEMENTS GENERAUX</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200</w:t>
            </w:r>
            <w:r w:rsidRPr="0031457C">
              <w:rPr>
                <w:rFonts w:ascii="Tahoma" w:hAnsi="Tahoma" w:cs="Tahoma"/>
                <w:b/>
                <w:sz w:val="20"/>
                <w:szCs w:val="20"/>
              </w:rPr>
              <w:tab/>
              <w:t>Remblai provenant d'emprunt</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201</w:t>
            </w:r>
            <w:r w:rsidRPr="0031457C">
              <w:rPr>
                <w:rFonts w:ascii="Tahoma" w:hAnsi="Tahoma" w:cs="Tahoma"/>
                <w:b/>
                <w:sz w:val="20"/>
                <w:szCs w:val="20"/>
              </w:rPr>
              <w:tab/>
              <w:t>Fouille en terrain ordinaire ou en lit de rivière</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202</w:t>
            </w:r>
            <w:r w:rsidRPr="0031457C">
              <w:rPr>
                <w:rFonts w:ascii="Tahoma" w:hAnsi="Tahoma" w:cs="Tahoma"/>
                <w:b/>
                <w:sz w:val="20"/>
                <w:szCs w:val="20"/>
              </w:rPr>
              <w:tab/>
              <w:t>Matériau filtrant entre pied droit et remblai d'accès</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300 : FONDATION-RADIER-PIEDS DROIT-DALLE</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301</w:t>
            </w:r>
            <w:r w:rsidRPr="0031457C">
              <w:rPr>
                <w:rFonts w:ascii="Tahoma" w:hAnsi="Tahoma" w:cs="Tahoma"/>
                <w:b/>
                <w:sz w:val="20"/>
                <w:szCs w:val="20"/>
              </w:rPr>
              <w:tab/>
              <w:t>Démolition de l'ouvrage existant</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304</w:t>
            </w:r>
            <w:r w:rsidRPr="0031457C">
              <w:rPr>
                <w:rFonts w:ascii="Tahoma" w:hAnsi="Tahoma" w:cs="Tahoma"/>
                <w:b/>
                <w:sz w:val="20"/>
                <w:szCs w:val="20"/>
              </w:rPr>
              <w:tab/>
              <w:t>Béton de propreté</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305</w:t>
            </w:r>
            <w:r w:rsidRPr="0031457C">
              <w:rPr>
                <w:rFonts w:ascii="Tahoma" w:hAnsi="Tahoma" w:cs="Tahoma"/>
                <w:b/>
                <w:sz w:val="20"/>
                <w:szCs w:val="20"/>
              </w:rPr>
              <w:tab/>
              <w:t>Béton armé</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306</w:t>
            </w:r>
            <w:r w:rsidRPr="0031457C">
              <w:rPr>
                <w:rFonts w:ascii="Tahoma" w:hAnsi="Tahoma" w:cs="Tahoma"/>
                <w:b/>
                <w:sz w:val="20"/>
                <w:szCs w:val="20"/>
              </w:rPr>
              <w:tab/>
              <w:t>Coffrage ordinaire</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307</w:t>
            </w:r>
            <w:r w:rsidRPr="0031457C">
              <w:rPr>
                <w:rFonts w:ascii="Tahoma" w:hAnsi="Tahoma" w:cs="Tahoma"/>
                <w:b/>
                <w:sz w:val="20"/>
                <w:szCs w:val="20"/>
              </w:rPr>
              <w:tab/>
              <w:t>Coffrage soigné</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308</w:t>
            </w:r>
            <w:r w:rsidRPr="0031457C">
              <w:rPr>
                <w:rFonts w:ascii="Tahoma" w:hAnsi="Tahoma" w:cs="Tahoma"/>
                <w:b/>
                <w:sz w:val="20"/>
                <w:szCs w:val="20"/>
              </w:rPr>
              <w:tab/>
              <w:t>Echafaudage</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SERIE 400: EQUIPEMENT</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401</w:t>
            </w:r>
            <w:r w:rsidRPr="0031457C">
              <w:rPr>
                <w:rFonts w:ascii="Tahoma" w:hAnsi="Tahoma" w:cs="Tahoma"/>
                <w:b/>
                <w:sz w:val="20"/>
                <w:szCs w:val="20"/>
              </w:rPr>
              <w:tab/>
              <w:t>Panneau circulaire de type B</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402</w:t>
            </w:r>
            <w:r w:rsidRPr="0031457C">
              <w:rPr>
                <w:rFonts w:ascii="Tahoma" w:hAnsi="Tahoma" w:cs="Tahoma"/>
                <w:b/>
                <w:sz w:val="20"/>
                <w:szCs w:val="20"/>
              </w:rPr>
              <w:tab/>
              <w:t>Balise en béton armé</w:t>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ab/>
            </w:r>
          </w:p>
          <w:p w:rsidR="0031457C" w:rsidRPr="0031457C" w:rsidRDefault="0031457C" w:rsidP="0031457C">
            <w:pPr>
              <w:pStyle w:val="Paragraphedeliste"/>
              <w:ind w:left="720"/>
              <w:jc w:val="both"/>
              <w:rPr>
                <w:rFonts w:ascii="Tahoma" w:hAnsi="Tahoma" w:cs="Tahoma"/>
                <w:b/>
                <w:sz w:val="20"/>
                <w:szCs w:val="20"/>
              </w:rPr>
            </w:pPr>
            <w:r w:rsidRPr="0031457C">
              <w:rPr>
                <w:rFonts w:ascii="Tahoma" w:hAnsi="Tahoma" w:cs="Tahoma"/>
                <w:b/>
                <w:sz w:val="20"/>
                <w:szCs w:val="20"/>
              </w:rPr>
              <w:t xml:space="preserve"> </w:t>
            </w:r>
            <w:r w:rsidRPr="0031457C">
              <w:rPr>
                <w:rFonts w:ascii="Tahoma" w:hAnsi="Tahoma" w:cs="Tahoma"/>
                <w:b/>
                <w:sz w:val="20"/>
                <w:szCs w:val="20"/>
              </w:rPr>
              <w:tab/>
              <w:t xml:space="preserve">SERIE 600 : CIRCULATION </w:t>
            </w:r>
          </w:p>
          <w:p w:rsidR="00664966" w:rsidRPr="00C86182" w:rsidRDefault="0031457C" w:rsidP="0031457C">
            <w:pPr>
              <w:pStyle w:val="Paragraphedeliste"/>
              <w:numPr>
                <w:ilvl w:val="0"/>
                <w:numId w:val="14"/>
              </w:numPr>
              <w:jc w:val="both"/>
              <w:rPr>
                <w:rFonts w:ascii="Tahoma" w:hAnsi="Tahoma" w:cs="Tahoma"/>
                <w:sz w:val="20"/>
                <w:szCs w:val="20"/>
              </w:rPr>
            </w:pPr>
            <w:r w:rsidRPr="0031457C">
              <w:rPr>
                <w:rFonts w:ascii="Tahoma" w:hAnsi="Tahoma" w:cs="Tahoma"/>
                <w:b/>
                <w:sz w:val="20"/>
                <w:szCs w:val="20"/>
              </w:rPr>
              <w:t>501</w:t>
            </w:r>
            <w:r w:rsidRPr="0031457C">
              <w:rPr>
                <w:rFonts w:ascii="Tahoma" w:hAnsi="Tahoma" w:cs="Tahoma"/>
                <w:b/>
                <w:sz w:val="20"/>
                <w:szCs w:val="20"/>
              </w:rPr>
              <w:tab/>
              <w:t>Maintien de la circulation</w:t>
            </w:r>
            <w:r w:rsidR="00664966" w:rsidRPr="00C86182">
              <w:rPr>
                <w:rFonts w:ascii="Tahoma" w:hAnsi="Tahoma" w:cs="Tahoma"/>
                <w:sz w:val="20"/>
                <w:szCs w:val="20"/>
              </w:rPr>
              <w:tab/>
            </w:r>
          </w:p>
          <w:p w:rsidR="00664966" w:rsidRPr="00C86182" w:rsidRDefault="00664966" w:rsidP="00664966">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677A66" w:rsidRPr="00677A66" w:rsidRDefault="00677A66" w:rsidP="00677A66">
            <w:pPr>
              <w:jc w:val="both"/>
              <w:rPr>
                <w:rFonts w:ascii="Tahoma" w:hAnsi="Tahoma" w:cs="Tahoma"/>
                <w:sz w:val="20"/>
                <w:szCs w:val="20"/>
              </w:rPr>
            </w:pPr>
          </w:p>
          <w:p w:rsidR="00F5483E" w:rsidRPr="00F5483E" w:rsidRDefault="00F5483E" w:rsidP="00C47313">
            <w:r w:rsidRPr="00F5483E">
              <w:rPr>
                <w:b/>
              </w:rPr>
              <w:t>Le Maître d’Ouvrage bénéficiaire des prestations</w:t>
            </w:r>
            <w:r w:rsidRPr="00F5483E">
              <w:t xml:space="preserve"> est le Maire de la Commune de Biwong </w:t>
            </w:r>
            <w:r w:rsidR="00C47313">
              <w:rPr>
                <w:b/>
              </w:rPr>
              <w:t>Bané</w:t>
            </w:r>
            <w:r w:rsidRPr="00F5483E">
              <w:t>.</w:t>
            </w:r>
          </w:p>
          <w:p w:rsidR="00F5483E" w:rsidRPr="00F5483E" w:rsidRDefault="00F5483E" w:rsidP="00F3608A">
            <w:r w:rsidRPr="00F5483E">
              <w:t xml:space="preserve">Référence de l’appel d’offres : </w:t>
            </w:r>
            <w:r w:rsidR="00677A66" w:rsidRPr="00677A66">
              <w:rPr>
                <w:b/>
                <w:bCs/>
                <w:iCs/>
              </w:rPr>
              <w:t>N°__/AONO/PU/C-BBANE</w:t>
            </w:r>
            <w:r w:rsidR="001D3C7C">
              <w:rPr>
                <w:b/>
                <w:bCs/>
                <w:iCs/>
              </w:rPr>
              <w:t>/SG</w:t>
            </w:r>
            <w:r w:rsidR="00677A66" w:rsidRPr="00677A66">
              <w:rPr>
                <w:b/>
                <w:bCs/>
                <w:iCs/>
              </w:rPr>
              <w:t>/CIPM/2026 DU __/__/</w:t>
            </w:r>
            <w:r w:rsidR="00677A66" w:rsidRPr="00677A66">
              <w:rPr>
                <w:b/>
                <w:bCs/>
                <w:iCs/>
                <w:u w:val="single"/>
              </w:rPr>
              <w:t>2026</w:t>
            </w:r>
            <w:r w:rsidR="00677A66" w:rsidRPr="00677A66">
              <w:rPr>
                <w:b/>
                <w:bCs/>
                <w:iCs/>
              </w:rPr>
              <w:t xml:space="preserve"> </w:t>
            </w:r>
            <w:r w:rsidR="00F3608A" w:rsidRPr="00F3608A">
              <w:rPr>
                <w:b/>
                <w:bCs/>
                <w:iCs/>
              </w:rPr>
              <w:t xml:space="preserve">POUR LES TRAVAUX DE CONSTRUCTION D'UN DALOT DE 1,00*1,00*5M SUR LA RIVIERE NKOT TRONCON DE ROUTE MINKANE - NKOLAMOUGOU DANS L'ARRONDISSEMENT DE BIWONG BANE                                                                                                                                                                                                                                                                                        (LONGUEUR: 5,00M, 2 VOIES, 2 PIEDS DROIT)  </w:t>
            </w:r>
            <w:r w:rsidR="00C47313" w:rsidRPr="00C47313">
              <w:rPr>
                <w:b/>
                <w:bCs/>
              </w:rPr>
              <w:t>DANS COMMUNE DE BIWONG BANE, DEPARTEMENT DE LA MVILA, REGION DU SUD.</w:t>
            </w:r>
          </w:p>
        </w:tc>
      </w:tr>
      <w:tr w:rsidR="00F5483E" w:rsidRPr="00F5483E" w:rsidTr="005F0873">
        <w:trPr>
          <w:trHeight w:hRule="exact" w:val="704"/>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1.2.</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 xml:space="preserve">Délai d’exécution : La durée maximale d’exécution des travaux est de </w:t>
            </w:r>
            <w:r>
              <w:rPr>
                <w:b/>
              </w:rPr>
              <w:t>Trois</w:t>
            </w:r>
            <w:r w:rsidRPr="00F5483E">
              <w:rPr>
                <w:b/>
              </w:rPr>
              <w:t xml:space="preserve"> (0</w:t>
            </w:r>
            <w:r>
              <w:rPr>
                <w:b/>
              </w:rPr>
              <w:t>3</w:t>
            </w:r>
            <w:r w:rsidRPr="00F5483E">
              <w:rPr>
                <w:b/>
              </w:rPr>
              <w:t>) mois</w:t>
            </w:r>
          </w:p>
        </w:tc>
      </w:tr>
      <w:tr w:rsidR="00F5483E" w:rsidRPr="00F5483E" w:rsidTr="005F0873">
        <w:trPr>
          <w:trHeight w:hRule="exact" w:val="873"/>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p w:rsidR="00F5483E" w:rsidRPr="00F5483E" w:rsidRDefault="00F5483E" w:rsidP="00F5483E">
            <w:r w:rsidRPr="00F5483E">
              <w:t>2.1.</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Source de financement : Les   travaux   objet   du   présent   appel   d'offres sont financés par le bud</w:t>
            </w:r>
            <w:r w:rsidR="00677A66">
              <w:t>get du MINTP POUR, exercice 2026</w:t>
            </w:r>
            <w:r w:rsidRPr="00F5483E">
              <w:t>.</w:t>
            </w:r>
          </w:p>
        </w:tc>
      </w:tr>
      <w:tr w:rsidR="00F5483E" w:rsidRPr="00F5483E" w:rsidTr="005F0873">
        <w:trPr>
          <w:trHeight w:hRule="exact" w:val="718"/>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5.1.</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Critères de provenance des fournitures : les matériaux, matériels et fournitures d’équipements et services seront conformes aux exigences techniques en vigueur au Cameroun.</w:t>
            </w:r>
          </w:p>
        </w:tc>
      </w:tr>
      <w:tr w:rsidR="00F5483E" w:rsidRPr="00F5483E" w:rsidTr="00677A66">
        <w:trPr>
          <w:trHeight w:hRule="exact" w:val="5927"/>
        </w:trPr>
        <w:tc>
          <w:tcPr>
            <w:tcW w:w="993" w:type="dxa"/>
            <w:vMerge w:val="restart"/>
            <w:tcBorders>
              <w:top w:val="single" w:sz="4" w:space="0" w:color="221F1F"/>
              <w:left w:val="single" w:sz="4" w:space="0" w:color="221F1F"/>
              <w:right w:val="single" w:sz="4" w:space="0" w:color="221F1F"/>
            </w:tcBorders>
            <w:vAlign w:val="center"/>
          </w:tcPr>
          <w:p w:rsidR="00F5483E" w:rsidRPr="00F5483E" w:rsidRDefault="00F5483E" w:rsidP="00F5483E">
            <w:r w:rsidRPr="00F5483E">
              <w:t>6.</w:t>
            </w:r>
          </w:p>
          <w:p w:rsidR="00F5483E" w:rsidRPr="00F5483E" w:rsidRDefault="00F5483E" w:rsidP="00F5483E">
            <w:r w:rsidRPr="00F5483E">
              <w:t>6.1</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 xml:space="preserve"> Principaux critères éliminatoires</w:t>
            </w:r>
          </w:p>
          <w:p w:rsidR="00F5483E" w:rsidRPr="00F5483E" w:rsidRDefault="00F5483E" w:rsidP="00F5483E">
            <w:r w:rsidRPr="00F5483E">
              <w:t>Les critères éliminatoires sont :</w:t>
            </w:r>
          </w:p>
          <w:p w:rsidR="00677A66" w:rsidRPr="00677A66" w:rsidRDefault="00677A66" w:rsidP="00677A66">
            <w:pPr>
              <w:numPr>
                <w:ilvl w:val="0"/>
                <w:numId w:val="23"/>
              </w:numPr>
            </w:pPr>
            <w:r w:rsidRPr="00677A66">
              <w:t>Absence ou la non-conformité du cautionnement timbré de soumission à l’ouverture des plis accompagné du récépissé CDEC ;</w:t>
            </w:r>
          </w:p>
          <w:p w:rsidR="00677A66" w:rsidRPr="00677A66" w:rsidRDefault="00677A66" w:rsidP="00677A66">
            <w:pPr>
              <w:numPr>
                <w:ilvl w:val="0"/>
                <w:numId w:val="23"/>
              </w:numPr>
            </w:pPr>
            <w:r w:rsidRPr="00677A66">
              <w:t xml:space="preserve">Non -production au-delà du délai de 48 h après l’ouverture des plis, d’une pièce du dossier administratif jugée non conforme ou absente lors de l’ouverture des plis, (excepté le cautionnement de soumission) ; </w:t>
            </w:r>
          </w:p>
          <w:p w:rsidR="00677A66" w:rsidRPr="00677A66" w:rsidRDefault="00677A66" w:rsidP="001D3C7C">
            <w:pPr>
              <w:numPr>
                <w:ilvl w:val="0"/>
                <w:numId w:val="23"/>
              </w:numPr>
            </w:pPr>
            <w:r w:rsidRPr="00677A66">
              <w:t>Fausses déclarations, manœuvres frauduleuses ou des pièces falsifiées ;</w:t>
            </w:r>
          </w:p>
          <w:p w:rsidR="00677A66" w:rsidRPr="00677A66" w:rsidRDefault="00677A66" w:rsidP="00677A66">
            <w:pPr>
              <w:numPr>
                <w:ilvl w:val="0"/>
                <w:numId w:val="23"/>
              </w:numPr>
            </w:pPr>
            <w:r w:rsidRPr="00677A66">
              <w:t>Absence de la déclaration sur l’honneur de non abandon des chantiers au cours des trois dernières années ;</w:t>
            </w:r>
          </w:p>
          <w:p w:rsidR="00677A66" w:rsidRPr="00677A66" w:rsidRDefault="00677A66" w:rsidP="00677A66">
            <w:pPr>
              <w:numPr>
                <w:ilvl w:val="0"/>
                <w:numId w:val="23"/>
              </w:numPr>
            </w:pPr>
            <w:r w:rsidRPr="00677A66">
              <w:t>Absence d’un prix unitaire quantifié dans l’Offre financière ;</w:t>
            </w:r>
          </w:p>
          <w:p w:rsidR="00677A66" w:rsidRPr="00677A66" w:rsidRDefault="00677A66" w:rsidP="00677A66">
            <w:pPr>
              <w:numPr>
                <w:ilvl w:val="0"/>
                <w:numId w:val="23"/>
              </w:numPr>
            </w:pPr>
            <w:r w:rsidRPr="00677A66">
              <w:t xml:space="preserve">Absence d’un élément de l’offre financière (la soumission, les BPU, le DQE) ; </w:t>
            </w:r>
          </w:p>
          <w:p w:rsidR="00677A66" w:rsidRPr="00677A66" w:rsidRDefault="00677A66" w:rsidP="00677A66">
            <w:pPr>
              <w:numPr>
                <w:ilvl w:val="0"/>
                <w:numId w:val="23"/>
              </w:numPr>
            </w:pPr>
            <w:r w:rsidRPr="00677A66">
              <w:t>Absence de la charte d’intégrité datée et signée ;</w:t>
            </w:r>
          </w:p>
          <w:p w:rsidR="00677A66" w:rsidRPr="00677A66" w:rsidRDefault="00677A66" w:rsidP="001D3C7C">
            <w:pPr>
              <w:numPr>
                <w:ilvl w:val="0"/>
                <w:numId w:val="23"/>
              </w:numPr>
            </w:pPr>
            <w:r w:rsidRPr="00677A66">
              <w:t>Absence de la déclaration d’engagement au respect des clauses environnementales et sociales datée et signée ;</w:t>
            </w:r>
          </w:p>
          <w:p w:rsidR="00677A66" w:rsidRPr="00677A66" w:rsidRDefault="001D3C7C" w:rsidP="001D3C7C">
            <w:pPr>
              <w:numPr>
                <w:ilvl w:val="0"/>
                <w:numId w:val="23"/>
              </w:numPr>
            </w:pPr>
            <w:r>
              <w:t>Absence de l’attestation de</w:t>
            </w:r>
            <w:r w:rsidR="002D126E">
              <w:t xml:space="preserve"> catégorisation du sous-secteur Bâtiment et Equipement Collectif</w:t>
            </w:r>
            <w:r w:rsidR="00677A66" w:rsidRPr="00677A66">
              <w:t>.</w:t>
            </w:r>
          </w:p>
          <w:p w:rsidR="00677A66" w:rsidRDefault="00677A66" w:rsidP="00677A66">
            <w:pPr>
              <w:numPr>
                <w:ilvl w:val="0"/>
                <w:numId w:val="23"/>
              </w:numPr>
            </w:pPr>
            <w:r w:rsidRPr="00677A66">
              <w:t>Note technique inférieur</w:t>
            </w:r>
            <w:r w:rsidR="002D126E">
              <w:t>e au seuil minimal requis (70%)</w:t>
            </w:r>
          </w:p>
          <w:p w:rsidR="002D126E" w:rsidRPr="00677A66" w:rsidRDefault="002D126E" w:rsidP="00677A66">
            <w:pPr>
              <w:numPr>
                <w:ilvl w:val="0"/>
                <w:numId w:val="23"/>
              </w:numPr>
            </w:pPr>
            <w:r>
              <w:t>Absence de la capacité financière.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677A66">
        <w:trPr>
          <w:trHeight w:hRule="exact" w:val="6948"/>
        </w:trPr>
        <w:tc>
          <w:tcPr>
            <w:tcW w:w="993" w:type="dxa"/>
            <w:vMerge/>
            <w:tcBorders>
              <w:left w:val="single" w:sz="4" w:space="0" w:color="221F1F"/>
              <w:bottom w:val="single" w:sz="4" w:space="0" w:color="221F1F"/>
              <w:right w:val="single" w:sz="4" w:space="0" w:color="221F1F"/>
            </w:tcBorders>
            <w:vAlign w:val="center"/>
          </w:tcPr>
          <w:p w:rsidR="00F5483E" w:rsidRPr="00F5483E" w:rsidRDefault="00F5483E" w:rsidP="00F5483E"/>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 xml:space="preserve"> Les principaux critères de qualification (critères essentiels)</w:t>
            </w:r>
          </w:p>
          <w:p w:rsidR="00F5483E" w:rsidRPr="00F5483E" w:rsidRDefault="00F5483E" w:rsidP="00397FF9">
            <w:pPr>
              <w:numPr>
                <w:ilvl w:val="0"/>
                <w:numId w:val="24"/>
              </w:numPr>
              <w:rPr>
                <w:bCs/>
              </w:rPr>
            </w:pPr>
            <w:r w:rsidRPr="00F5483E">
              <w:rPr>
                <w:b/>
                <w:bCs/>
              </w:rPr>
              <w:t xml:space="preserve">Les critères essentiels seront évalués de manière binaire </w:t>
            </w:r>
            <w:r w:rsidRPr="00F5483E">
              <w:rPr>
                <w:bCs/>
              </w:rPr>
              <w:t>(satisfaction ou non). Ainsi, plusieurs sous critères tirés des rubriques Capacité financière ; ci-dessous du dossier de soumission seront retenus pour l’évaluation de l’offre technique :</w:t>
            </w:r>
          </w:p>
          <w:p w:rsidR="00F5483E" w:rsidRPr="00F5483E" w:rsidRDefault="00F5483E" w:rsidP="00F5483E">
            <w:pPr>
              <w:rPr>
                <w:bCs/>
              </w:rPr>
            </w:pPr>
          </w:p>
          <w:p w:rsidR="00677A66" w:rsidRPr="001D3C7C" w:rsidRDefault="001D3C7C" w:rsidP="001D3C7C">
            <w:pPr>
              <w:rPr>
                <w:b/>
                <w:bCs/>
              </w:rPr>
            </w:pPr>
            <w:r>
              <w:rPr>
                <w:b/>
                <w:bCs/>
              </w:rPr>
              <w:t xml:space="preserve">            </w:t>
            </w:r>
            <w:r w:rsidR="00677A66" w:rsidRPr="001D3C7C">
              <w:rPr>
                <w:b/>
                <w:bCs/>
              </w:rPr>
              <w:t>Critères essentiels</w:t>
            </w:r>
          </w:p>
          <w:p w:rsidR="00677A66" w:rsidRPr="00677A66" w:rsidRDefault="00677A66" w:rsidP="001D3C7C">
            <w:pPr>
              <w:rPr>
                <w:bCs/>
              </w:rPr>
            </w:pPr>
            <w:r w:rsidRPr="00677A66">
              <w:rPr>
                <w:bCs/>
              </w:rPr>
              <w:t>L’évaluation des Offres techniques sera faite suivant la notation binaire (Oui/Non) sur la base des points essentiels ci-dessous et conformément au RPAO :</w:t>
            </w:r>
          </w:p>
          <w:p w:rsidR="00677A66" w:rsidRPr="001D3C7C" w:rsidRDefault="001D3C7C" w:rsidP="001D3C7C">
            <w:pPr>
              <w:numPr>
                <w:ilvl w:val="0"/>
                <w:numId w:val="24"/>
              </w:numPr>
              <w:rPr>
                <w:bCs/>
              </w:rPr>
            </w:pPr>
            <w:r>
              <w:rPr>
                <w:bCs/>
              </w:rPr>
              <w:t>La présentation de l’offre, 06</w:t>
            </w:r>
            <w:r w:rsidR="00677A66" w:rsidRPr="00677A66">
              <w:rPr>
                <w:bCs/>
              </w:rPr>
              <w:t xml:space="preserve"> critère</w:t>
            </w:r>
            <w:r>
              <w:rPr>
                <w:bCs/>
              </w:rPr>
              <w:t>s</w:t>
            </w:r>
            <w:r w:rsidR="00677A66" w:rsidRPr="00677A66">
              <w:rPr>
                <w:bCs/>
              </w:rPr>
              <w:t xml:space="preserve"> ;</w:t>
            </w:r>
          </w:p>
          <w:p w:rsidR="00677A66" w:rsidRPr="001D3C7C" w:rsidRDefault="001D3C7C" w:rsidP="001D3C7C">
            <w:pPr>
              <w:numPr>
                <w:ilvl w:val="0"/>
                <w:numId w:val="24"/>
              </w:numPr>
              <w:rPr>
                <w:bCs/>
              </w:rPr>
            </w:pPr>
            <w:r>
              <w:rPr>
                <w:bCs/>
              </w:rPr>
              <w:t>La capacité financière, 02</w:t>
            </w:r>
            <w:r w:rsidR="00677A66" w:rsidRPr="00677A66">
              <w:rPr>
                <w:bCs/>
              </w:rPr>
              <w:t xml:space="preserve"> critère</w:t>
            </w:r>
            <w:r>
              <w:rPr>
                <w:bCs/>
              </w:rPr>
              <w:t>s</w:t>
            </w:r>
            <w:r w:rsidR="00677A66" w:rsidRPr="00677A66">
              <w:rPr>
                <w:bCs/>
              </w:rPr>
              <w:t xml:space="preserve"> ;</w:t>
            </w:r>
          </w:p>
          <w:p w:rsidR="00677A66" w:rsidRPr="00677A66" w:rsidRDefault="00677A66" w:rsidP="00677A66">
            <w:pPr>
              <w:numPr>
                <w:ilvl w:val="0"/>
                <w:numId w:val="24"/>
              </w:numPr>
              <w:rPr>
                <w:bCs/>
              </w:rPr>
            </w:pPr>
            <w:r w:rsidRPr="00677A66">
              <w:rPr>
                <w:bCs/>
              </w:rPr>
              <w:t>La méthodologie</w:t>
            </w:r>
            <w:r w:rsidR="001D3C7C">
              <w:rPr>
                <w:bCs/>
              </w:rPr>
              <w:t xml:space="preserve"> et organisation, 06</w:t>
            </w:r>
            <w:r w:rsidRPr="00677A66">
              <w:rPr>
                <w:bCs/>
              </w:rPr>
              <w:t xml:space="preserve"> critères ;</w:t>
            </w:r>
          </w:p>
          <w:p w:rsidR="00677A66" w:rsidRPr="00677A66" w:rsidRDefault="00677A66" w:rsidP="00677A66">
            <w:pPr>
              <w:numPr>
                <w:ilvl w:val="0"/>
                <w:numId w:val="24"/>
              </w:numPr>
              <w:rPr>
                <w:bCs/>
              </w:rPr>
            </w:pPr>
            <w:r w:rsidRPr="00677A66">
              <w:rPr>
                <w:bCs/>
              </w:rPr>
              <w:t>La preuve d’acceptation des conditions de la Lettre Commande (CCAP et CCTP dûment paraphées sur chaque page, signée et daté à la dernière page précédée de la mention "Lu et Approuvé"), 02 critères.</w:t>
            </w:r>
          </w:p>
          <w:p w:rsidR="00F5483E" w:rsidRPr="00F5483E" w:rsidRDefault="00F5483E" w:rsidP="00F5483E">
            <w:pPr>
              <w:rPr>
                <w:bCs/>
              </w:rPr>
            </w:pPr>
          </w:p>
        </w:tc>
      </w:tr>
      <w:tr w:rsidR="00F5483E" w:rsidRPr="00F5483E" w:rsidTr="005F0873">
        <w:trPr>
          <w:trHeight w:hRule="exact" w:val="3696"/>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 w:rsidR="00F5483E" w:rsidRPr="00F5483E" w:rsidRDefault="00F5483E" w:rsidP="00F5483E">
            <w:r w:rsidRPr="00F5483E">
              <w:t>6.2.</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1D3C7C">
            <w:pPr>
              <w:rPr>
                <w:bCs/>
              </w:rPr>
            </w:pPr>
            <w:r w:rsidRPr="00F5483E">
              <w:rPr>
                <w:bCs/>
              </w:rPr>
              <w:t xml:space="preserve">  </w:t>
            </w:r>
          </w:p>
          <w:p w:rsidR="00F5483E" w:rsidRPr="00F5483E" w:rsidRDefault="00F5483E" w:rsidP="00F5483E">
            <w:pPr>
              <w:rPr>
                <w:bCs/>
              </w:rPr>
            </w:pPr>
            <w:r w:rsidRPr="00F5483E">
              <w:t>En cas de groupement d’entreprises :</w:t>
            </w:r>
          </w:p>
          <w:p w:rsidR="00F5483E" w:rsidRPr="00F5483E" w:rsidRDefault="00F5483E" w:rsidP="00F5483E">
            <w:r w:rsidRPr="00F5483E">
              <w:t>La nature du groupement (conjoint ou solidaire) doit être précisée et justifiée par la Production d’une copie de l’accord de groupement en bonne et due forme.  Le membre   du   groupement   désigné   comme mandataire, représentera l’ensemble des entreprises vis à vis du Maître d’ouvrage pour l’exécution du marché. En cas de groupement solidaire, les cotraitants se répartissent les sommes qui sont réglées par</w:t>
            </w:r>
          </w:p>
          <w:p w:rsidR="00F5483E" w:rsidRPr="00F5483E" w:rsidRDefault="00F5483E" w:rsidP="00F5483E">
            <w:r w:rsidRPr="00F5483E">
              <w:t>Le Maître d’Ouvrage dans un compte unique ; en revanche, chaque entreprise est payée par le Maître d’Ouvrage   dans   son   propre   compte, lorsqu’il s’agit d’un groupement conjoint.</w:t>
            </w:r>
          </w:p>
          <w:p w:rsidR="00F5483E" w:rsidRPr="00F5483E" w:rsidRDefault="00F5483E" w:rsidP="00F5483E">
            <w:pPr>
              <w:rPr>
                <w:b/>
                <w:i/>
              </w:rPr>
            </w:pPr>
            <w:r w:rsidRPr="00F5483E">
              <w:rPr>
                <w:b/>
                <w:i/>
              </w:rPr>
              <w:t>Le mandataire devra vérifier au moins 50 % des critères essentiels, ce n’est que</w:t>
            </w:r>
          </w:p>
          <w:p w:rsidR="00F5483E" w:rsidRPr="00F5483E" w:rsidRDefault="00F5483E" w:rsidP="00F5483E">
            <w:pPr>
              <w:rPr>
                <w:b/>
                <w:i/>
              </w:rPr>
            </w:pPr>
            <w:r w:rsidRPr="00F5483E">
              <w:rPr>
                <w:b/>
                <w:i/>
              </w:rPr>
              <w:t xml:space="preserve"> par la suite que le cumul des références, du matériel et du personnel sera effectué.</w:t>
            </w:r>
          </w:p>
        </w:tc>
      </w:tr>
      <w:tr w:rsidR="00F5483E" w:rsidRPr="00F5483E" w:rsidTr="005F0873">
        <w:trPr>
          <w:trHeight w:hRule="exact" w:val="1240"/>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 w:rsidR="00F5483E" w:rsidRPr="00F5483E" w:rsidRDefault="00F5483E" w:rsidP="00F5483E">
            <w:r w:rsidRPr="00F5483E">
              <w:t>7.3</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rPr>
              <w:t>Visite du site des travaux et réunion</w:t>
            </w:r>
            <w:r w:rsidR="005F0873">
              <w:rPr>
                <w:b/>
              </w:rPr>
              <w:t>s</w:t>
            </w:r>
            <w:r w:rsidRPr="00F5483E">
              <w:rPr>
                <w:b/>
              </w:rPr>
              <w:t xml:space="preserve"> préparatoires :</w:t>
            </w:r>
          </w:p>
          <w:p w:rsidR="00F5483E" w:rsidRPr="00F5483E" w:rsidRDefault="00F5483E" w:rsidP="00F5483E">
            <w:r w:rsidRPr="00F5483E">
              <w:t xml:space="preserve">Chaque soumissionnaire est tenu de visiter le site pour apprécier les contraintes et de fournir une déclaration sur l’honneur attestant qu’il a pris toutes les informations utiles et nécessaires pour l’élaboration de son Offre et l’exécution des </w:t>
            </w:r>
            <w:r w:rsidR="005F0873">
              <w:t>travaux.</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986"/>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12</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La langue de l’offre : L’offre ainsi que toutes correspondances émises dans le cadre du présent appel d’offres seront rédigées en français ou en anglais.</w:t>
            </w:r>
          </w:p>
        </w:tc>
      </w:tr>
      <w:tr w:rsidR="00F5483E" w:rsidRPr="00F5483E" w:rsidTr="005F0873">
        <w:trPr>
          <w:trHeight w:hRule="exact" w:val="11067"/>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13.1</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 xml:space="preserve">Le soumissionnaire est tenu de présenter une offre conforme aux dispositions du Dossier d’Appel d’Offres. Les offres seront présentées dans trois plis fermés et </w:t>
            </w:r>
          </w:p>
          <w:p w:rsidR="00F5483E" w:rsidRPr="00F5483E" w:rsidRDefault="00F5483E" w:rsidP="00F5483E">
            <w:r w:rsidRPr="00F5483E">
              <w:t>Scellés, comprenant respectivement :</w:t>
            </w:r>
          </w:p>
          <w:p w:rsidR="00F5483E" w:rsidRPr="00F5483E" w:rsidRDefault="00F5483E" w:rsidP="00397FF9">
            <w:pPr>
              <w:numPr>
                <w:ilvl w:val="0"/>
                <w:numId w:val="15"/>
              </w:numPr>
              <w:rPr>
                <w:u w:val="single"/>
              </w:rPr>
            </w:pPr>
            <w:r w:rsidRPr="00F5483E">
              <w:rPr>
                <w:b/>
                <w:bCs/>
                <w:u w:val="single"/>
              </w:rPr>
              <w:t>Enveloppe A – Volume 1 : Dossier administratif</w:t>
            </w:r>
          </w:p>
          <w:p w:rsidR="00F5483E" w:rsidRPr="00F5483E" w:rsidRDefault="00F5483E" w:rsidP="00F5483E"/>
          <w:p w:rsidR="00F5483E" w:rsidRPr="00F5483E" w:rsidRDefault="00F5483E" w:rsidP="00F5483E">
            <w:r w:rsidRPr="00F5483E">
              <w:t>La première enveloppe portera le mention « enveloppe A » et contiendra le volume des pièces administratives de l’entreprise ci-après datant de moins de trois (03) mois dont un (01) original ou copie certifiée conforme par les Administrations émettrices compétentes et six (06) photocopies simples. Dans ce volume, chaque pièce doit être précédée d’une page de garde.</w:t>
            </w:r>
          </w:p>
          <w:p w:rsidR="00F5483E" w:rsidRPr="00F5483E" w:rsidRDefault="00F5483E" w:rsidP="00F5483E"/>
          <w:p w:rsidR="00F5483E" w:rsidRPr="00F5483E" w:rsidRDefault="00F5483E" w:rsidP="00F5483E">
            <w:r w:rsidRPr="00F5483E">
              <w:t xml:space="preserve">A.1 La déclaration d’intention de soumissionner datée, signée et timbrée (O) ; </w:t>
            </w:r>
          </w:p>
          <w:p w:rsidR="00F5483E" w:rsidRPr="00F5483E" w:rsidRDefault="00F5483E" w:rsidP="00F5483E">
            <w:r w:rsidRPr="00F5483E">
              <w:t xml:space="preserve">A.2 Une attestation de non faillite délivrée par le tribunal de 1ere instance du lieu de résidence du soumissionnaire (O) ; </w:t>
            </w:r>
          </w:p>
          <w:p w:rsidR="00F5483E" w:rsidRPr="00F5483E" w:rsidRDefault="00F5483E" w:rsidP="00F5483E">
            <w:r w:rsidRPr="00F5483E">
              <w:t xml:space="preserve">A.3 L’attestation de domiciliation bancaire délivrée par un établissement bancaire de premier ordre agréé par le MINFI (O). La caution bancaire et la domiciliation bancaire doivent être du même établissement ; </w:t>
            </w:r>
          </w:p>
          <w:p w:rsidR="00F5483E" w:rsidRPr="00F5483E" w:rsidRDefault="00F5483E" w:rsidP="00F5483E">
            <w:r w:rsidRPr="00F5483E">
              <w:t xml:space="preserve">A.4 La quittance d’achat du Dossier d’Appel d’Offres d’un montant de </w:t>
            </w:r>
            <w:r w:rsidR="0031457C">
              <w:rPr>
                <w:b/>
              </w:rPr>
              <w:t>VINGT</w:t>
            </w:r>
            <w:r w:rsidR="00C47313">
              <w:rPr>
                <w:b/>
              </w:rPr>
              <w:t xml:space="preserve"> </w:t>
            </w:r>
            <w:r w:rsidRPr="00F5483E">
              <w:rPr>
                <w:b/>
              </w:rPr>
              <w:t>MILLE</w:t>
            </w:r>
            <w:r w:rsidRPr="00F5483E">
              <w:t xml:space="preserve"> (</w:t>
            </w:r>
            <w:r w:rsidR="0031457C">
              <w:rPr>
                <w:b/>
              </w:rPr>
              <w:t>2</w:t>
            </w:r>
            <w:r w:rsidR="00677A66">
              <w:rPr>
                <w:b/>
              </w:rPr>
              <w:t xml:space="preserve">0 </w:t>
            </w:r>
            <w:r w:rsidRPr="00F5483E">
              <w:rPr>
                <w:b/>
              </w:rPr>
              <w:t xml:space="preserve">000) FRS CFA </w:t>
            </w:r>
            <w:r w:rsidRPr="00F5483E">
              <w:t xml:space="preserve">délivrée par le Receveur Municipal de la Commune de Biwong </w:t>
            </w:r>
            <w:r w:rsidR="00CF1E1A">
              <w:t>Bané</w:t>
            </w:r>
            <w:r w:rsidRPr="00F5483E">
              <w:t xml:space="preserve"> (O) ; </w:t>
            </w:r>
          </w:p>
          <w:p w:rsidR="00F5483E" w:rsidRPr="00F5483E" w:rsidRDefault="00F5483E" w:rsidP="00F5483E">
            <w:r w:rsidRPr="00F5483E">
              <w:t>A.</w:t>
            </w:r>
            <w:r w:rsidR="00715F7A">
              <w:t>5 L’attestation de conformité fiscale</w:t>
            </w:r>
            <w:r w:rsidRPr="00F5483E">
              <w:t xml:space="preserve"> (O) ; </w:t>
            </w:r>
          </w:p>
          <w:p w:rsidR="00F5483E" w:rsidRPr="00F5483E" w:rsidRDefault="00F5483E" w:rsidP="00F5483E">
            <w:r w:rsidRPr="00F5483E">
              <w:t xml:space="preserve">A.6 Une caution de soumission bancaire d’un montant de </w:t>
            </w:r>
            <w:r w:rsidR="0031457C">
              <w:rPr>
                <w:b/>
                <w:iCs/>
              </w:rPr>
              <w:t>2</w:t>
            </w:r>
            <w:r w:rsidR="00677A66">
              <w:rPr>
                <w:b/>
                <w:iCs/>
              </w:rPr>
              <w:t>0</w:t>
            </w:r>
            <w:r w:rsidR="00CF1E1A">
              <w:rPr>
                <w:b/>
                <w:iCs/>
              </w:rPr>
              <w:t>0 000</w:t>
            </w:r>
            <w:r w:rsidR="005F0873" w:rsidRPr="005F0873">
              <w:rPr>
                <w:b/>
                <w:iCs/>
              </w:rPr>
              <w:t xml:space="preserve"> (</w:t>
            </w:r>
            <w:r w:rsidR="0031457C">
              <w:rPr>
                <w:b/>
                <w:iCs/>
              </w:rPr>
              <w:t>Deux</w:t>
            </w:r>
            <w:r w:rsidR="00677A66">
              <w:rPr>
                <w:b/>
                <w:iCs/>
              </w:rPr>
              <w:t xml:space="preserve"> cent</w:t>
            </w:r>
            <w:r w:rsidR="00CF1E1A">
              <w:rPr>
                <w:b/>
                <w:iCs/>
              </w:rPr>
              <w:t xml:space="preserve"> </w:t>
            </w:r>
            <w:r w:rsidR="00423048">
              <w:rPr>
                <w:b/>
                <w:iCs/>
              </w:rPr>
              <w:t>mille)</w:t>
            </w:r>
            <w:r w:rsidR="005F0873" w:rsidRPr="005F0873">
              <w:rPr>
                <w:b/>
                <w:iCs/>
              </w:rPr>
              <w:t xml:space="preserve"> FCFA </w:t>
            </w:r>
            <w:r w:rsidRPr="00F5483E">
              <w:t>et d’une durée de validité de cent vingt (120) jours (O)</w:t>
            </w:r>
            <w:r w:rsidR="00715F7A">
              <w:t>, accompagnée du récépissé de Dépôt et de Consignation à la CDEC</w:t>
            </w:r>
            <w:r w:rsidRPr="00F5483E">
              <w:t xml:space="preserve"> ; </w:t>
            </w:r>
          </w:p>
          <w:p w:rsidR="00F5483E" w:rsidRPr="00F5483E" w:rsidRDefault="00F5483E" w:rsidP="00F5483E">
            <w:r w:rsidRPr="00F5483E">
              <w:t xml:space="preserve">A.7 Une attestation de non exclusion des marchés publics délivrée par la Directeur Général de l’ARMP ou l’un de ses représentants dûment mandatés (O) ; </w:t>
            </w:r>
          </w:p>
          <w:p w:rsidR="00F5483E" w:rsidRPr="00F5483E" w:rsidRDefault="00F5483E" w:rsidP="00F5483E">
            <w:r w:rsidRPr="00F5483E">
              <w:t xml:space="preserve">A.8 Une attestation pour soumission délivrée par la CNPS (O) ; </w:t>
            </w:r>
          </w:p>
          <w:p w:rsidR="00F5483E" w:rsidRDefault="00715F7A" w:rsidP="00F5483E">
            <w:r>
              <w:t>A.9</w:t>
            </w:r>
            <w:r w:rsidR="00F5483E" w:rsidRPr="00F5483E">
              <w:t xml:space="preserve"> Une copie certifiée c</w:t>
            </w:r>
            <w:r w:rsidR="00987853">
              <w:t>onforme du registre de commerce ;</w:t>
            </w:r>
          </w:p>
          <w:p w:rsidR="00987853" w:rsidRDefault="00715F7A" w:rsidP="00987853">
            <w:r>
              <w:t>A.10</w:t>
            </w:r>
            <w:r w:rsidR="00987853" w:rsidRPr="00987853">
              <w:t xml:space="preserve"> Une </w:t>
            </w:r>
            <w:r>
              <w:t>copie de l’attestation de</w:t>
            </w:r>
            <w:r w:rsidR="00987853">
              <w:t xml:space="preserve"> catégorisation ou du récépissé de dépôt du dossier</w:t>
            </w:r>
            <w:r>
              <w:t xml:space="preserve"> au MINMAP</w:t>
            </w:r>
            <w:r w:rsidR="0051106C">
              <w:t> </w:t>
            </w:r>
            <w:r w:rsidR="007B48B9">
              <w:t>(minimum Catégorie D</w:t>
            </w:r>
            <w:r w:rsidR="00423048">
              <w:t xml:space="preserve">) </w:t>
            </w:r>
            <w:r w:rsidR="0051106C">
              <w:t>;</w:t>
            </w:r>
          </w:p>
          <w:p w:rsidR="0051106C" w:rsidRPr="00987853" w:rsidRDefault="0051106C" w:rsidP="00987853">
            <w:r>
              <w:t>A.11 Le pouvoir de signature le cas échéant.</w:t>
            </w:r>
          </w:p>
          <w:p w:rsidR="00987853" w:rsidRPr="00F5483E" w:rsidRDefault="00987853" w:rsidP="00F5483E"/>
          <w:p w:rsidR="00F5483E" w:rsidRPr="00F5483E" w:rsidRDefault="00F5483E" w:rsidP="00F5483E"/>
          <w:p w:rsidR="00F5483E" w:rsidRPr="00F5483E" w:rsidRDefault="00F5483E" w:rsidP="00F5483E">
            <w:r w:rsidRPr="00F5483E">
              <w:t xml:space="preserve">NB : CL = Copie légalisée ; </w:t>
            </w:r>
          </w:p>
          <w:p w:rsidR="00F5483E" w:rsidRPr="00F5483E" w:rsidRDefault="00F5483E" w:rsidP="00F5483E">
            <w:r w:rsidRPr="00F5483E">
              <w:t>O = Original</w:t>
            </w:r>
          </w:p>
          <w:p w:rsidR="00F5483E" w:rsidRPr="00F5483E" w:rsidRDefault="00F5483E" w:rsidP="00F5483E">
            <w:r w:rsidRPr="00F5483E">
              <w:t>En cas de groupement d’entreprises, chaque membre du groupement doit présenter un dossier administratif c</w:t>
            </w:r>
            <w:r w:rsidR="00715F7A">
              <w:t>omplet. Cependant, les pièces A3, A6, et A10</w:t>
            </w:r>
            <w:r w:rsidRPr="00F5483E">
              <w:t xml:space="preserve"> sont uniquement présentées par le mandataire du groupement. En outre, l’accord de groupement notarié et enregistré doit être versé au dossier.</w:t>
            </w:r>
          </w:p>
          <w:p w:rsidR="00F5483E" w:rsidRPr="00F5483E" w:rsidRDefault="00F5483E" w:rsidP="00F5483E">
            <w:r w:rsidRPr="00F5483E">
              <w:rPr>
                <w:b/>
                <w:bCs/>
                <w:u w:val="single"/>
              </w:rPr>
              <w:t>N.B </w:t>
            </w:r>
            <w:r w:rsidRPr="00F5483E">
              <w:rPr>
                <w:b/>
                <w:bCs/>
              </w:rPr>
              <w:t>: Sauf disposition contraire ci-dessus, les pièces administratives doivent être certifiées par les responsables des services émetteurs et datées de moins de trois (3) mois. L’absence d’une pièce administrative est sanctionnée par le rejet de l’offre.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bl>
    <w:p w:rsidR="00F5483E" w:rsidRPr="00F5483E" w:rsidRDefault="00F5483E" w:rsidP="00F5483E">
      <w:pPr>
        <w:rPr>
          <w:b/>
          <w:bCs/>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072"/>
      </w:tblGrid>
      <w:tr w:rsidR="00F5483E" w:rsidRPr="00F5483E" w:rsidTr="005F0873">
        <w:tc>
          <w:tcPr>
            <w:tcW w:w="993" w:type="dxa"/>
          </w:tcPr>
          <w:p w:rsidR="00F5483E" w:rsidRPr="00F5483E" w:rsidRDefault="00F5483E" w:rsidP="00F5483E">
            <w:pPr>
              <w:rPr>
                <w:b/>
                <w:u w:val="single"/>
              </w:rPr>
            </w:pPr>
          </w:p>
        </w:tc>
        <w:tc>
          <w:tcPr>
            <w:tcW w:w="10064" w:type="dxa"/>
            <w:gridSpan w:val="2"/>
          </w:tcPr>
          <w:p w:rsidR="00F5483E" w:rsidRPr="00F5483E" w:rsidRDefault="00F5483E" w:rsidP="00397FF9">
            <w:pPr>
              <w:numPr>
                <w:ilvl w:val="0"/>
                <w:numId w:val="15"/>
              </w:numPr>
              <w:rPr>
                <w:b/>
                <w:bCs/>
              </w:rPr>
            </w:pPr>
            <w:r w:rsidRPr="00F5483E">
              <w:rPr>
                <w:b/>
                <w:bCs/>
              </w:rPr>
              <w:t>Enveloppe B – Volume 2. : Offre Technique</w:t>
            </w:r>
          </w:p>
          <w:p w:rsidR="00F5483E" w:rsidRPr="00F5483E" w:rsidRDefault="00F5483E" w:rsidP="00F5483E">
            <w:r w:rsidRPr="00F5483E">
              <w:t>Le Dossier Technique contiendra, les pièces ci-après :</w:t>
            </w:r>
          </w:p>
          <w:p w:rsidR="004157B5" w:rsidRPr="005022D6" w:rsidRDefault="005022D6" w:rsidP="005022D6">
            <w:pPr>
              <w:numPr>
                <w:ilvl w:val="0"/>
                <w:numId w:val="17"/>
              </w:numPr>
              <w:rPr>
                <w:b/>
              </w:rPr>
            </w:pPr>
            <w:r>
              <w:rPr>
                <w:b/>
              </w:rPr>
              <w:t>Capacité Financière</w:t>
            </w:r>
          </w:p>
          <w:p w:rsidR="004157B5" w:rsidRDefault="004157B5" w:rsidP="004157B5">
            <w:r w:rsidRPr="00F5483E">
              <w:t xml:space="preserve">Le soumissionnaire doit joindre une attestation de solvabilité financière d’un montant au moins égal à </w:t>
            </w:r>
            <w:r w:rsidR="0031457C">
              <w:rPr>
                <w:b/>
              </w:rPr>
              <w:t xml:space="preserve"> Huit (8</w:t>
            </w:r>
            <w:r w:rsidRPr="00F5483E">
              <w:rPr>
                <w:b/>
              </w:rPr>
              <w:t>) millions</w:t>
            </w:r>
            <w:r w:rsidRPr="00F5483E">
              <w:t xml:space="preserve"> de francs CFA, délivrée par une banque autorisée à émettre des cautions dans le cadre</w:t>
            </w:r>
            <w:r w:rsidR="00FE7979">
              <w:t xml:space="preserve"> des marchés publics (pièce n°14</w:t>
            </w:r>
            <w:r w:rsidRPr="00F5483E">
              <w:t>).</w:t>
            </w:r>
          </w:p>
          <w:p w:rsidR="0059660B" w:rsidRPr="0059660B" w:rsidRDefault="0059660B" w:rsidP="004157B5">
            <w:pPr>
              <w:rPr>
                <w:b/>
              </w:rPr>
            </w:pPr>
            <w:r>
              <w:rPr>
                <w:b/>
              </w:rPr>
              <w:t>NB : Le non-respect d’au moins 7</w:t>
            </w:r>
            <w:r w:rsidRPr="00F5483E">
              <w:rPr>
                <w:b/>
              </w:rPr>
              <w:t>0 % des critères essentiels entraine l’élimination du Soumissionnaire.</w:t>
            </w:r>
          </w:p>
          <w:p w:rsidR="004157B5" w:rsidRDefault="004157B5" w:rsidP="004157B5">
            <w:pPr>
              <w:ind w:left="502"/>
              <w:rPr>
                <w:b/>
              </w:rPr>
            </w:pPr>
          </w:p>
          <w:p w:rsidR="00F5483E" w:rsidRPr="00F5483E" w:rsidRDefault="00F5483E" w:rsidP="00397FF9">
            <w:pPr>
              <w:numPr>
                <w:ilvl w:val="0"/>
                <w:numId w:val="17"/>
              </w:numPr>
              <w:rPr>
                <w:b/>
              </w:rPr>
            </w:pPr>
            <w:r w:rsidRPr="00F5483E">
              <w:rPr>
                <w:b/>
              </w:rPr>
              <w:t>Méthodologie</w:t>
            </w:r>
          </w:p>
          <w:p w:rsidR="00F5483E" w:rsidRPr="00F5483E" w:rsidRDefault="00F5483E" w:rsidP="00397FF9">
            <w:pPr>
              <w:numPr>
                <w:ilvl w:val="0"/>
                <w:numId w:val="20"/>
              </w:numPr>
            </w:pPr>
            <w:r w:rsidRPr="00F5483E">
              <w:t>Une note descriptive, précisant les méthodes d’exécution proposées par le soumissionnaire et permettant d’apprécier la conformité de la soumission aux spécifications du dossier d’appel d’offres. Le soumissionnaire établira un compte rendu détaillé de sa visite des lieux puis précisera notamment les dispositions sur lesquelles il s’engage en matières d’installations de chantier (lieu, surfaces, constructions en dur ou installations mobiles, équipement, etc.), de laboratoire de chantier (surfaces, équipements…), études d’exécution, et des approvisionnements en matériel et matériaux de chantier etc. Il détaillera l’organigramme proposé et les relations entre le chantier et le siège de l’entreprise ;</w:t>
            </w:r>
          </w:p>
          <w:p w:rsidR="00F5483E" w:rsidRPr="00F5483E" w:rsidRDefault="00F5483E" w:rsidP="00397FF9">
            <w:pPr>
              <w:numPr>
                <w:ilvl w:val="0"/>
                <w:numId w:val="20"/>
              </w:numPr>
            </w:pPr>
            <w:r w:rsidRPr="00F5483E">
              <w:t>Un calendrier des travaux, précisant le délai global et les délais partiels des principales phases de réalisation des travaux. Il devra permettre d’apprécier la compatibilité entre les cadences annoncées dans ces programmes et celles mentionnées dans les sous détails de prix. Ce planning des travaux doit tenir compte du délai maximum d</w:t>
            </w:r>
            <w:r w:rsidR="008339A9">
              <w:t>es prestations qui est de trois (03) mois</w:t>
            </w:r>
            <w:r w:rsidRPr="00F5483E">
              <w:t>.</w:t>
            </w:r>
          </w:p>
          <w:p w:rsidR="00F5483E" w:rsidRPr="00F5483E" w:rsidRDefault="004157B5" w:rsidP="00397FF9">
            <w:pPr>
              <w:numPr>
                <w:ilvl w:val="0"/>
                <w:numId w:val="17"/>
              </w:numPr>
              <w:rPr>
                <w:b/>
              </w:rPr>
            </w:pPr>
            <w:r>
              <w:rPr>
                <w:b/>
              </w:rPr>
              <w:t>Preuve d’acceptation des conditions du marché</w:t>
            </w:r>
          </w:p>
          <w:p w:rsidR="00FE7979" w:rsidRDefault="00FE7979" w:rsidP="00F5483E">
            <w:pPr>
              <w:rPr>
                <w:bCs/>
              </w:rPr>
            </w:pPr>
            <w:r w:rsidRPr="00677A66">
              <w:rPr>
                <w:bCs/>
              </w:rPr>
              <w:t>La preuve d’acceptation des conditions de la Lettre Commande (CCAP et CCTP dûment paraphées sur chaque page, signée et daté à la dernière page précédée de la mention "Lu et Approuvé"),</w:t>
            </w:r>
          </w:p>
          <w:p w:rsidR="00622A54" w:rsidRPr="00622A54" w:rsidRDefault="0059660B" w:rsidP="00622A54">
            <w:pPr>
              <w:rPr>
                <w:b/>
              </w:rPr>
            </w:pPr>
            <w:r w:rsidRPr="00F5483E">
              <w:rPr>
                <w:b/>
              </w:rPr>
              <w:t>NB :Les soumissionnaires produiront une déclaration sur l’honneur signée et datée, attestant qu’ils n’ont pas abandonné de marchés au cours des trois (03) dernières années et qu’ils ne figurent pas sur la liste des entreprises défaillantes ann</w:t>
            </w:r>
            <w:r w:rsidR="00622A54">
              <w:rPr>
                <w:b/>
              </w:rPr>
              <w:t>uellement établie par le MINMAP,</w:t>
            </w:r>
            <w:r w:rsidR="00622A54" w:rsidRPr="00677A66">
              <w:t xml:space="preserve"> </w:t>
            </w:r>
            <w:r w:rsidR="00622A54" w:rsidRPr="00622A54">
              <w:rPr>
                <w:b/>
              </w:rPr>
              <w:t>la déclaration d’engagement au respect des clauses environnementales et sociales datée et signée, la charte d’intégrité.</w:t>
            </w:r>
          </w:p>
          <w:p w:rsidR="00F5483E" w:rsidRPr="00F5483E" w:rsidRDefault="00F5483E" w:rsidP="00F5483E">
            <w:pPr>
              <w:rPr>
                <w:b/>
              </w:rPr>
            </w:pPr>
          </w:p>
          <w:p w:rsidR="00F5483E" w:rsidRPr="00F5483E" w:rsidRDefault="00F5483E" w:rsidP="00397FF9">
            <w:pPr>
              <w:numPr>
                <w:ilvl w:val="0"/>
                <w:numId w:val="15"/>
              </w:numPr>
              <w:rPr>
                <w:b/>
                <w:bCs/>
              </w:rPr>
            </w:pPr>
            <w:r w:rsidRPr="00F5483E">
              <w:rPr>
                <w:b/>
                <w:bCs/>
              </w:rPr>
              <w:t>Enveloppe C. Volume 3 : Offre financière</w:t>
            </w:r>
          </w:p>
          <w:p w:rsidR="00F5483E" w:rsidRPr="00F5483E" w:rsidRDefault="00F5483E" w:rsidP="00F5483E">
            <w:r w:rsidRPr="00F5483E">
              <w:t>La proposition financière contiendra les pièces suivantes :</w:t>
            </w:r>
          </w:p>
          <w:p w:rsidR="00F5483E" w:rsidRPr="00F5483E" w:rsidRDefault="00F5483E" w:rsidP="00397FF9">
            <w:pPr>
              <w:numPr>
                <w:ilvl w:val="0"/>
                <w:numId w:val="16"/>
              </w:numPr>
            </w:pPr>
            <w:r w:rsidRPr="00F5483E">
              <w:t>La soumission timbrée, datée et signée, conforme au modèle joint, arrêtant l’offre financière en FCFA TTC et donnant également la décomposition entre d’une part le montant hors taxes de l’offre et d’autre part les taxes (comprenant la TVA) ;</w:t>
            </w:r>
          </w:p>
          <w:p w:rsidR="00F5483E" w:rsidRPr="00F5483E" w:rsidRDefault="00F5483E" w:rsidP="00397FF9">
            <w:pPr>
              <w:numPr>
                <w:ilvl w:val="0"/>
                <w:numId w:val="16"/>
              </w:numPr>
            </w:pPr>
            <w:r w:rsidRPr="00F5483E">
              <w:t>Le bordereau des prix, paraphé à chaque page paraphé, daté et signé ;</w:t>
            </w:r>
          </w:p>
          <w:p w:rsidR="00F5483E" w:rsidRPr="00F5483E" w:rsidRDefault="00F5483E" w:rsidP="00397FF9">
            <w:pPr>
              <w:numPr>
                <w:ilvl w:val="0"/>
                <w:numId w:val="16"/>
              </w:numPr>
            </w:pPr>
            <w:r w:rsidRPr="00F5483E">
              <w:t>Le détail estimatif et quantitatif dûment rempli</w:t>
            </w:r>
            <w:r w:rsidR="005F0873">
              <w:t xml:space="preserve"> </w:t>
            </w:r>
            <w:r w:rsidRPr="00F5483E">
              <w:t>paraphé, daté et signé ;</w:t>
            </w:r>
          </w:p>
          <w:p w:rsidR="00F5483E" w:rsidRPr="00F5483E" w:rsidRDefault="00F5483E" w:rsidP="00397FF9">
            <w:pPr>
              <w:numPr>
                <w:ilvl w:val="0"/>
                <w:numId w:val="16"/>
              </w:numPr>
            </w:pPr>
            <w:r w:rsidRPr="00F5483E">
              <w:t>Le sous détail de chacun des prix du bordereau établi de la manière la plus détaillée possible paraphé, daté et signé.</w:t>
            </w:r>
          </w:p>
          <w:p w:rsidR="00F5483E" w:rsidRPr="00F5483E" w:rsidRDefault="00F5483E" w:rsidP="00F5483E">
            <w:r w:rsidRPr="00F5483E">
              <w:t>Par ailleurs les soumissionnaires utiliseront à cet effet les pièces et modèles prévus dans le dossier d’appel d’offres, sous réserve des dispositions de l’Article19.2 du RGAO concernant les autres formes possibles de caution</w:t>
            </w:r>
            <w:r w:rsidR="005F0873">
              <w:t xml:space="preserve"> </w:t>
            </w:r>
            <w:r w:rsidRPr="00F5483E">
              <w:t>de soumission.</w:t>
            </w:r>
          </w:p>
          <w:p w:rsidR="00F5483E" w:rsidRPr="00F5483E" w:rsidRDefault="00F5483E" w:rsidP="00F5483E">
            <w:pPr>
              <w:rPr>
                <w:b/>
                <w:i/>
                <w:iCs/>
              </w:rPr>
            </w:pPr>
            <w:r w:rsidRPr="00F5483E">
              <w:rPr>
                <w:b/>
                <w:i/>
                <w:iCs/>
              </w:rPr>
              <w:t>NB: Les différentes parties d’un même dossier doivent obligatoirement être séparées par les intercalaires de couleur aussi bien dans l’original que dans les copies, de manière à faciliter son examen.</w:t>
            </w:r>
          </w:p>
        </w:tc>
      </w:tr>
      <w:tr w:rsidR="00F5483E" w:rsidRPr="00F5483E" w:rsidTr="005F0873">
        <w:trPr>
          <w:trHeight w:val="479"/>
        </w:trPr>
        <w:tc>
          <w:tcPr>
            <w:tcW w:w="11057" w:type="dxa"/>
            <w:gridSpan w:val="3"/>
          </w:tcPr>
          <w:p w:rsidR="00F5483E" w:rsidRPr="00F5483E" w:rsidRDefault="00F5483E" w:rsidP="00F5483E">
            <w:pPr>
              <w:rPr>
                <w:b/>
              </w:rPr>
            </w:pPr>
            <w:r w:rsidRPr="00F5483E">
              <w:rPr>
                <w:b/>
                <w:bCs/>
              </w:rPr>
              <w:t>Prix  et monnaie de l’offre</w:t>
            </w:r>
          </w:p>
        </w:tc>
      </w:tr>
      <w:tr w:rsidR="00F5483E" w:rsidRPr="00F5483E" w:rsidTr="00987853">
        <w:trPr>
          <w:trHeight w:val="3492"/>
        </w:trPr>
        <w:tc>
          <w:tcPr>
            <w:tcW w:w="1985" w:type="dxa"/>
            <w:gridSpan w:val="2"/>
          </w:tcPr>
          <w:p w:rsidR="00F5483E" w:rsidRPr="00F5483E" w:rsidRDefault="00F5483E" w:rsidP="00F5483E"/>
          <w:p w:rsidR="00F5483E" w:rsidRPr="00F5483E" w:rsidRDefault="00F5483E" w:rsidP="00F5483E">
            <w:r w:rsidRPr="00F5483E">
              <w:t>14.3.</w:t>
            </w:r>
          </w:p>
        </w:tc>
        <w:tc>
          <w:tcPr>
            <w:tcW w:w="9072" w:type="dxa"/>
          </w:tcPr>
          <w:p w:rsidR="00F5483E" w:rsidRPr="00F5483E" w:rsidRDefault="00F5483E" w:rsidP="00F5483E">
            <w:r w:rsidRPr="00F5483E">
              <w:t>La fiscalité applicable au présent marché comporte notamment :</w:t>
            </w:r>
          </w:p>
          <w:p w:rsidR="00F5483E" w:rsidRPr="00F5483E" w:rsidRDefault="00F5483E" w:rsidP="00F5483E">
            <w:r w:rsidRPr="00F5483E">
              <w:t>-  des impôts et taxes relatifs aux bénéfices</w:t>
            </w:r>
            <w:r w:rsidR="005F0873">
              <w:t xml:space="preserve"> </w:t>
            </w:r>
            <w:r w:rsidRPr="00F5483E">
              <w:t>industriels et commerciaux, y compris l’AIR qui constitue un précompte sur l’impôt des sociétés ;</w:t>
            </w:r>
          </w:p>
          <w:p w:rsidR="00F5483E" w:rsidRPr="00F5483E" w:rsidRDefault="00F5483E" w:rsidP="00F5483E">
            <w:r w:rsidRPr="00F5483E">
              <w:t>-  des droits d’enregistrement calculés conformément aux stipulations du code des impôts ;</w:t>
            </w:r>
          </w:p>
          <w:p w:rsidR="00F5483E" w:rsidRPr="00F5483E" w:rsidRDefault="00F5483E" w:rsidP="00F5483E">
            <w:r w:rsidRPr="00F5483E">
              <w:t>-  des droits et taxes attachés à la réalisation des prestations prévues par le marché :</w:t>
            </w:r>
          </w:p>
          <w:p w:rsidR="00F5483E" w:rsidRPr="00F5483E" w:rsidRDefault="00F5483E" w:rsidP="00F5483E">
            <w:r w:rsidRPr="00F5483E">
              <w:t>* des droits et taxes d’entrée sur le territoire camerounais (droits de douanes, TVA, taxe informatique) ;</w:t>
            </w:r>
          </w:p>
          <w:p w:rsidR="00F5483E" w:rsidRPr="00F5483E" w:rsidRDefault="00F5483E" w:rsidP="00F5483E">
            <w:r w:rsidRPr="00F5483E">
              <w:t>* des droits et taxes communaux,</w:t>
            </w:r>
          </w:p>
          <w:p w:rsidR="00F5483E" w:rsidRPr="00F5483E" w:rsidRDefault="00F5483E" w:rsidP="00F5483E">
            <w:r w:rsidRPr="00F5483E">
              <w:t>* des droits et taxes relatifs aux prélèvements des matériaux et d’eau.</w:t>
            </w:r>
          </w:p>
          <w:p w:rsidR="00F5483E" w:rsidRPr="00F5483E" w:rsidRDefault="00F5483E" w:rsidP="00F5483E">
            <w:r w:rsidRPr="00F5483E">
              <w:t>Ces éléments doivent être intégrés dans les charges que l’entreprise impute sur ses coûts d’intervention et constituer l’un des éléments dessous-détails des prix hors taxes. Le prix TTC s’entend TVA incluse.</w:t>
            </w:r>
          </w:p>
        </w:tc>
      </w:tr>
      <w:tr w:rsidR="00F5483E" w:rsidRPr="00F5483E" w:rsidTr="005F0873">
        <w:trPr>
          <w:trHeight w:val="925"/>
        </w:trPr>
        <w:tc>
          <w:tcPr>
            <w:tcW w:w="1985" w:type="dxa"/>
            <w:gridSpan w:val="2"/>
          </w:tcPr>
          <w:p w:rsidR="00F5483E" w:rsidRPr="00F5483E" w:rsidRDefault="00F5483E" w:rsidP="00F5483E"/>
          <w:p w:rsidR="00F5483E" w:rsidRPr="00F5483E" w:rsidRDefault="00F5483E" w:rsidP="00F5483E">
            <w:r w:rsidRPr="00F5483E">
              <w:t>14.4.</w:t>
            </w:r>
          </w:p>
        </w:tc>
        <w:tc>
          <w:tcPr>
            <w:tcW w:w="9072" w:type="dxa"/>
          </w:tcPr>
          <w:p w:rsidR="00F5483E" w:rsidRPr="00F5483E" w:rsidRDefault="00F5483E" w:rsidP="00F5483E">
            <w:r w:rsidRPr="00F5483E">
              <w:t>Les prix du marché</w:t>
            </w:r>
          </w:p>
          <w:p w:rsidR="00F5483E" w:rsidRPr="00F5483E" w:rsidRDefault="00F5483E" w:rsidP="00F5483E">
            <w:r w:rsidRPr="00F5483E">
              <w:t>Les prix des bordereaux des offres sont réputés fermes et non révisables.</w:t>
            </w:r>
          </w:p>
        </w:tc>
      </w:tr>
      <w:tr w:rsidR="00F5483E" w:rsidRPr="00F5483E" w:rsidTr="005F0873">
        <w:trPr>
          <w:trHeight w:val="1051"/>
        </w:trPr>
        <w:tc>
          <w:tcPr>
            <w:tcW w:w="1985" w:type="dxa"/>
            <w:gridSpan w:val="2"/>
          </w:tcPr>
          <w:p w:rsidR="00F5483E" w:rsidRPr="00F5483E" w:rsidRDefault="00F5483E" w:rsidP="00F5483E">
            <w:r w:rsidRPr="00F5483E">
              <w:t>15.2 et 15.3</w:t>
            </w:r>
          </w:p>
        </w:tc>
        <w:tc>
          <w:tcPr>
            <w:tcW w:w="9072" w:type="dxa"/>
          </w:tcPr>
          <w:p w:rsidR="00F5483E" w:rsidRPr="00F5483E" w:rsidRDefault="00F5483E" w:rsidP="00F5483E">
            <w:r w:rsidRPr="00F5483E">
              <w:t>Monnaie du Pays du Maître d’ouvrage :</w:t>
            </w:r>
          </w:p>
          <w:p w:rsidR="00F5483E" w:rsidRPr="00F5483E" w:rsidRDefault="00F5483E" w:rsidP="00F5483E">
            <w:r w:rsidRPr="00F5483E">
              <w:t>Les prix  sont libellés en francs CFA (FCFA) hors taxes (HT) et toutes taxes comprises (TTC).</w:t>
            </w:r>
          </w:p>
        </w:tc>
      </w:tr>
    </w:tbl>
    <w:p w:rsidR="00F5483E" w:rsidRPr="00F5483E" w:rsidRDefault="00F5483E" w:rsidP="00F5483E">
      <w:pPr>
        <w:rPr>
          <w:b/>
          <w:bCs/>
          <w:u w:val="single"/>
        </w:rPr>
      </w:pPr>
    </w:p>
    <w:tbl>
      <w:tblPr>
        <w:tblpPr w:leftFromText="141" w:rightFromText="141" w:vertAnchor="text" w:horzAnchor="margin" w:tblpX="10" w:tblpY="-568"/>
        <w:tblW w:w="9634" w:type="dxa"/>
        <w:tblLayout w:type="fixed"/>
        <w:tblCellMar>
          <w:left w:w="0" w:type="dxa"/>
          <w:right w:w="0" w:type="dxa"/>
        </w:tblCellMar>
        <w:tblLook w:val="0000" w:firstRow="0" w:lastRow="0" w:firstColumn="0" w:lastColumn="0" w:noHBand="0" w:noVBand="0"/>
      </w:tblPr>
      <w:tblGrid>
        <w:gridCol w:w="1423"/>
        <w:gridCol w:w="8211"/>
      </w:tblGrid>
      <w:tr w:rsidR="00F5483E" w:rsidRPr="00F5483E" w:rsidTr="005F0873">
        <w:trPr>
          <w:trHeight w:hRule="exact" w:val="715"/>
        </w:trPr>
        <w:tc>
          <w:tcPr>
            <w:tcW w:w="9634" w:type="dxa"/>
            <w:gridSpan w:val="2"/>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bCs/>
              </w:rPr>
              <w:t xml:space="preserve">   Préparation et dépôt des offres</w:t>
            </w:r>
          </w:p>
        </w:tc>
      </w:tr>
      <w:tr w:rsidR="00F5483E" w:rsidRPr="00F5483E" w:rsidTr="005F0873">
        <w:trPr>
          <w:trHeight w:hRule="exact" w:val="4544"/>
        </w:trPr>
        <w:tc>
          <w:tcPr>
            <w:tcW w:w="1423"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16.1.</w:t>
            </w:r>
          </w:p>
        </w:tc>
        <w:tc>
          <w:tcPr>
            <w:tcW w:w="8211"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rPr>
              <w:t>Période de validité des offres</w:t>
            </w:r>
            <w:r w:rsidRPr="00F5483E">
              <w:t xml:space="preserve"> :</w:t>
            </w:r>
          </w:p>
          <w:p w:rsidR="00F5483E" w:rsidRPr="00F5483E" w:rsidRDefault="00F5483E" w:rsidP="00F5483E"/>
          <w:p w:rsidR="00F5483E" w:rsidRPr="00F5483E" w:rsidRDefault="00F5483E" w:rsidP="00F5483E">
            <w:r w:rsidRPr="00F5483E">
              <w:t>Les soumissionnaires restent engagés par leurs offres pendant une période de quatre-vingt-dix (90) jours à compter de la date limite de remise des offres. Toute modification apportée aux offres ou tout retrait ou demande d’annulation d’offres, durant cette période, entraînera l’élimination du soumissionnaire concerné et la saisie de sa caution de soumission.</w:t>
            </w:r>
          </w:p>
          <w:p w:rsidR="00F5483E" w:rsidRPr="00F5483E" w:rsidRDefault="00F5483E" w:rsidP="00F5483E">
            <w:r w:rsidRPr="00F5483E">
              <w:t xml:space="preserve">Au besoin, l’Autorité Contractante, pourra demander aux soumissionnaires de proroger la durée de validité de leurs offres pour une période donnée, ceci avant l’expiration de la période initiale de validité des offres. Sa demande et les réponses qui y seront faites devront être données par lettre, télex ou fac-similé. Le soumissionnaire pourra refuser de se conformer à une telle demande sans perdre son cautionnement provisoire. </w:t>
            </w:r>
          </w:p>
          <w:p w:rsidR="00F5483E" w:rsidRPr="00F5483E" w:rsidRDefault="00F5483E" w:rsidP="00F5483E">
            <w:r w:rsidRPr="00F5483E">
              <w:t>Si aucune attribution de marché n’est faite après quatre mois à compter de la date de remise des offres, l’Autorité Contractante se réserve le droit d’annuler la procédure.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5945"/>
        </w:trPr>
        <w:tc>
          <w:tcPr>
            <w:tcW w:w="1423"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17.1</w:t>
            </w:r>
          </w:p>
        </w:tc>
        <w:tc>
          <w:tcPr>
            <w:tcW w:w="8211"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rPr>
              <w:t>Montant de la garantie d’offre</w:t>
            </w:r>
            <w:r w:rsidRPr="00F5483E">
              <w:t xml:space="preserve"> :</w:t>
            </w:r>
          </w:p>
          <w:p w:rsidR="00F5483E" w:rsidRPr="00F5483E" w:rsidRDefault="00F5483E" w:rsidP="00F5483E"/>
          <w:p w:rsidR="00F5483E" w:rsidRPr="00F5483E" w:rsidRDefault="00F5483E" w:rsidP="00F5483E">
            <w:r w:rsidRPr="00F5483E">
              <w:t xml:space="preserve">Un cautionnement provisoire devra être mis en place à compter de la date fixée pour la remise des offres. </w:t>
            </w:r>
          </w:p>
          <w:p w:rsidR="00F5483E" w:rsidRPr="00F5483E" w:rsidRDefault="00F5483E" w:rsidP="00F5483E">
            <w:r w:rsidRPr="00F5483E">
              <w:t xml:space="preserve">Le cautionnement provisoire, joint à cette dernière, restera valide pendant trente (30) jours suivant l’expiration de la période de validité des offres. </w:t>
            </w:r>
          </w:p>
          <w:p w:rsidR="00F5483E" w:rsidRPr="00F5483E" w:rsidRDefault="00F5483E" w:rsidP="00F5483E">
            <w:r w:rsidRPr="00F5483E">
              <w:t>Le cautionnement provisoire sera effectué au choix du soumissionnaire auprès d’un établissement bancaire de premier ordre ou par une compagnie d’assurances agréé par le Ministère en charge des Finances. Les cautionnements provisoires accompagnant les offres qui n’ont pas été retenues pourront être retirés ou libérés dès adjudication et au plus tard trente (30) jours après l’expiration du délai de validité des offres.</w:t>
            </w:r>
          </w:p>
          <w:p w:rsidR="00F5483E" w:rsidRPr="00F5483E" w:rsidRDefault="00F5483E" w:rsidP="00F5483E">
            <w:r w:rsidRPr="00F5483E">
              <w:t>Le cautionnement provisoire de l'attributaire du Marché sera libéré lorsque celui-ci aura signé le Marché et constitué la garantie de bonne fin requise (cautionnement définitif).</w:t>
            </w:r>
          </w:p>
          <w:p w:rsidR="00F5483E" w:rsidRPr="00F5483E" w:rsidRDefault="00F5483E" w:rsidP="00F5483E">
            <w:r w:rsidRPr="00F5483E">
              <w:t>Le cautionnement provisoire pourra être saisi si un soumissionnaire retire son offre au cours du délai de validité des offres ; ou bien si l'attributaire du marché ne signe pas le marché et ne présente pas le cautionnement définitif (garantie de bonne fin) requis dans le délai fixé.</w:t>
            </w:r>
          </w:p>
          <w:p w:rsidR="00F5483E" w:rsidRPr="00F5483E" w:rsidRDefault="00F5483E" w:rsidP="00F5483E"/>
        </w:tc>
      </w:tr>
      <w:tr w:rsidR="00F5483E" w:rsidRPr="00F5483E" w:rsidTr="005F0873">
        <w:trPr>
          <w:trHeight w:hRule="exact" w:val="1273"/>
        </w:trPr>
        <w:tc>
          <w:tcPr>
            <w:tcW w:w="1423" w:type="dxa"/>
            <w:tcBorders>
              <w:top w:val="single" w:sz="4" w:space="0" w:color="221F1F"/>
              <w:left w:val="single" w:sz="4" w:space="0" w:color="221F1F"/>
              <w:bottom w:val="single" w:sz="4" w:space="0" w:color="auto"/>
              <w:right w:val="single" w:sz="4" w:space="0" w:color="221F1F"/>
            </w:tcBorders>
          </w:tcPr>
          <w:p w:rsidR="00F5483E" w:rsidRPr="00F5483E" w:rsidRDefault="00F5483E" w:rsidP="00F5483E">
            <w:r w:rsidRPr="00F5483E">
              <w:t>18.1</w:t>
            </w:r>
          </w:p>
        </w:tc>
        <w:tc>
          <w:tcPr>
            <w:tcW w:w="8211" w:type="dxa"/>
            <w:tcBorders>
              <w:top w:val="single" w:sz="4" w:space="0" w:color="221F1F"/>
              <w:left w:val="single" w:sz="4" w:space="0" w:color="221F1F"/>
              <w:bottom w:val="single" w:sz="4" w:space="0" w:color="auto"/>
              <w:right w:val="single" w:sz="4" w:space="0" w:color="221F1F"/>
            </w:tcBorders>
          </w:tcPr>
          <w:p w:rsidR="00F5483E" w:rsidRPr="00F5483E" w:rsidRDefault="00F5483E" w:rsidP="00F5483E">
            <w:r w:rsidRPr="00F5483E">
              <w:t>Les offres sont appelées sur la base d’un délai d’exécution maximale est de six (06) mois.</w:t>
            </w:r>
          </w:p>
          <w:p w:rsidR="00F5483E" w:rsidRPr="00F5483E" w:rsidRDefault="00F5483E" w:rsidP="00F5483E">
            <w:r w:rsidRPr="00F5483E">
              <w:t>La méthode d’évaluation figure à l’article 32.2 (e) du RGAO. Le délai d’exécution proposé par le soumissionnaire retenu deviendra le délai d’exécution contractuel.</w:t>
            </w:r>
          </w:p>
        </w:tc>
      </w:tr>
      <w:tr w:rsidR="00F5483E" w:rsidRPr="00F5483E" w:rsidTr="005F0873">
        <w:trPr>
          <w:trHeight w:hRule="exact" w:val="463"/>
        </w:trPr>
        <w:tc>
          <w:tcPr>
            <w:tcW w:w="1423" w:type="dxa"/>
            <w:tcBorders>
              <w:top w:val="single" w:sz="4" w:space="0" w:color="auto"/>
              <w:left w:val="single" w:sz="4" w:space="0" w:color="221F1F"/>
              <w:bottom w:val="single" w:sz="4" w:space="0" w:color="auto"/>
              <w:right w:val="single" w:sz="4" w:space="0" w:color="221F1F"/>
            </w:tcBorders>
          </w:tcPr>
          <w:p w:rsidR="00F5483E" w:rsidRPr="00F5483E" w:rsidRDefault="00F5483E" w:rsidP="00F5483E">
            <w:r w:rsidRPr="00F5483E">
              <w:t>18.3</w:t>
            </w:r>
          </w:p>
        </w:tc>
        <w:tc>
          <w:tcPr>
            <w:tcW w:w="8211" w:type="dxa"/>
            <w:tcBorders>
              <w:top w:val="single" w:sz="4" w:space="0" w:color="auto"/>
              <w:left w:val="single" w:sz="4" w:space="0" w:color="221F1F"/>
              <w:bottom w:val="single" w:sz="4" w:space="0" w:color="auto"/>
              <w:right w:val="single" w:sz="4" w:space="0" w:color="221F1F"/>
            </w:tcBorders>
          </w:tcPr>
          <w:p w:rsidR="00F5483E" w:rsidRPr="00F5483E" w:rsidRDefault="00F5483E" w:rsidP="00F5483E">
            <w:r w:rsidRPr="00F5483E">
              <w:t>Aucune variante ne sera acceptée.</w:t>
            </w:r>
          </w:p>
        </w:tc>
      </w:tr>
      <w:tr w:rsidR="00F5483E" w:rsidRPr="00F5483E" w:rsidTr="005F0873">
        <w:trPr>
          <w:trHeight w:hRule="exact" w:val="864"/>
        </w:trPr>
        <w:tc>
          <w:tcPr>
            <w:tcW w:w="1423" w:type="dxa"/>
            <w:tcBorders>
              <w:top w:val="single" w:sz="4" w:space="0" w:color="auto"/>
              <w:left w:val="single" w:sz="4" w:space="0" w:color="221F1F"/>
              <w:bottom w:val="single" w:sz="4" w:space="0" w:color="221F1F"/>
              <w:right w:val="single" w:sz="4" w:space="0" w:color="221F1F"/>
            </w:tcBorders>
          </w:tcPr>
          <w:p w:rsidR="00F5483E" w:rsidRPr="00F5483E" w:rsidRDefault="00F5483E" w:rsidP="00F5483E">
            <w:r w:rsidRPr="00F5483E">
              <w:t>19.1</w:t>
            </w:r>
          </w:p>
        </w:tc>
        <w:tc>
          <w:tcPr>
            <w:tcW w:w="8211" w:type="dxa"/>
            <w:tcBorders>
              <w:top w:val="single" w:sz="4" w:space="0" w:color="auto"/>
              <w:left w:val="single" w:sz="4" w:space="0" w:color="221F1F"/>
              <w:bottom w:val="single" w:sz="4" w:space="0" w:color="221F1F"/>
              <w:right w:val="single" w:sz="4" w:space="0" w:color="221F1F"/>
            </w:tcBorders>
          </w:tcPr>
          <w:p w:rsidR="00F5483E" w:rsidRPr="00F5483E" w:rsidRDefault="00F5483E" w:rsidP="00F5483E">
            <w:r w:rsidRPr="00F5483E">
              <w:t>Lieu, date et heure de la réunion préparatoire à l’établissement des offres :</w:t>
            </w:r>
          </w:p>
          <w:p w:rsidR="00F5483E" w:rsidRPr="00F5483E" w:rsidRDefault="00F5483E" w:rsidP="00F5483E">
            <w:r w:rsidRPr="00F5483E">
              <w:t>Une concertation  est prévue avec les soumissionnaires, il s’agit de celle qui va précéder la visite des lieux.</w:t>
            </w:r>
          </w:p>
        </w:tc>
      </w:tr>
    </w:tbl>
    <w:p w:rsidR="00F5483E" w:rsidRPr="00F5483E" w:rsidRDefault="00F5483E" w:rsidP="00F5483E">
      <w:pPr>
        <w:rPr>
          <w:b/>
          <w:bCs/>
          <w:u w:val="single"/>
        </w:rPr>
      </w:pPr>
    </w:p>
    <w:p w:rsidR="00F5483E" w:rsidRPr="00F5483E" w:rsidRDefault="00F5483E" w:rsidP="00F5483E"/>
    <w:tbl>
      <w:tblPr>
        <w:tblW w:w="10055" w:type="dxa"/>
        <w:tblInd w:w="5" w:type="dxa"/>
        <w:tblLayout w:type="fixed"/>
        <w:tblCellMar>
          <w:left w:w="0" w:type="dxa"/>
          <w:right w:w="0" w:type="dxa"/>
        </w:tblCellMar>
        <w:tblLook w:val="0000" w:firstRow="0" w:lastRow="0" w:firstColumn="0" w:lastColumn="0" w:noHBand="0" w:noVBand="0"/>
      </w:tblPr>
      <w:tblGrid>
        <w:gridCol w:w="1135"/>
        <w:gridCol w:w="8920"/>
      </w:tblGrid>
      <w:tr w:rsidR="00F5483E" w:rsidRPr="00F5483E" w:rsidTr="007D2D52">
        <w:trPr>
          <w:trHeight w:hRule="exact" w:val="3271"/>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20.1</w:t>
            </w:r>
          </w:p>
          <w:p w:rsidR="00F5483E" w:rsidRPr="00F5483E" w:rsidRDefault="00F5483E" w:rsidP="00F5483E">
            <w:r w:rsidRPr="00F5483E">
              <w:t>21.2</w:t>
            </w:r>
          </w:p>
          <w:p w:rsidR="00F5483E" w:rsidRPr="00F5483E" w:rsidRDefault="00F5483E" w:rsidP="00F5483E">
            <w:r w:rsidRPr="00F5483E">
              <w:t>22.1</w:t>
            </w:r>
          </w:p>
          <w:p w:rsidR="00F5483E" w:rsidRPr="00F5483E" w:rsidRDefault="00F5483E" w:rsidP="00F5483E"/>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Pr>
              <w:rPr>
                <w:b/>
              </w:rPr>
            </w:pPr>
            <w:r w:rsidRPr="00F5483E">
              <w:t xml:space="preserve">Chaque offre rédigée en français ou en anglais et en sept (07) exemplaires dont un original marqué comme tel et six (06) copies, devra parvenir à la salle de réunion de la Mairie </w:t>
            </w:r>
            <w:r w:rsidRPr="00F5483E">
              <w:rPr>
                <w:b/>
              </w:rPr>
              <w:t xml:space="preserve">de Biwong </w:t>
            </w:r>
            <w:r w:rsidR="004F3B09" w:rsidRPr="004F3B09">
              <w:rPr>
                <w:b/>
              </w:rPr>
              <w:t>BANE</w:t>
            </w:r>
            <w:r w:rsidRPr="00F5483E">
              <w:t>, au plus tard le </w:t>
            </w:r>
            <w:r w:rsidR="00987853">
              <w:rPr>
                <w:b/>
              </w:rPr>
              <w:t>___/___/2026</w:t>
            </w:r>
            <w:r w:rsidR="00C95331">
              <w:rPr>
                <w:b/>
              </w:rPr>
              <w:t xml:space="preserve"> à 13</w:t>
            </w:r>
            <w:r w:rsidRPr="00F5483E">
              <w:rPr>
                <w:b/>
              </w:rPr>
              <w:t xml:space="preserve"> heures</w:t>
            </w:r>
            <w:r w:rsidRPr="00F5483E">
              <w:t xml:space="preserve"> et devra porter la mention</w:t>
            </w:r>
            <w:r w:rsidRPr="00F5483E">
              <w:rPr>
                <w:b/>
              </w:rPr>
              <w:t> </w:t>
            </w:r>
          </w:p>
          <w:p w:rsidR="00F5483E" w:rsidRPr="00F5483E" w:rsidRDefault="00F5483E" w:rsidP="0009733D">
            <w:pPr>
              <w:jc w:val="center"/>
              <w:rPr>
                <w:b/>
              </w:rPr>
            </w:pPr>
            <w:r w:rsidRPr="00F5483E">
              <w:rPr>
                <w:b/>
              </w:rPr>
              <w:t>AVIS D’APPEL D’OFFRES NATIONAL OUVERT EN PROCEDURE D’URGENCE</w:t>
            </w:r>
          </w:p>
          <w:p w:rsidR="00F5483E" w:rsidRPr="00F5483E" w:rsidRDefault="00987853" w:rsidP="0009733D">
            <w:pPr>
              <w:jc w:val="center"/>
              <w:rPr>
                <w:b/>
                <w:bCs/>
              </w:rPr>
            </w:pPr>
            <w:r w:rsidRPr="00987853">
              <w:rPr>
                <w:b/>
                <w:bCs/>
                <w:iCs/>
              </w:rPr>
              <w:t xml:space="preserve">N°__/AONO/PU/C-BBANE </w:t>
            </w:r>
            <w:r w:rsidR="00C95331">
              <w:rPr>
                <w:b/>
                <w:bCs/>
                <w:iCs/>
              </w:rPr>
              <w:t>/SG</w:t>
            </w:r>
            <w:r w:rsidRPr="00987853">
              <w:rPr>
                <w:b/>
                <w:bCs/>
                <w:iCs/>
              </w:rPr>
              <w:t>/CIPM/2026 DU __/__/</w:t>
            </w:r>
            <w:r w:rsidRPr="00987853">
              <w:rPr>
                <w:b/>
                <w:bCs/>
                <w:iCs/>
                <w:u w:val="single"/>
              </w:rPr>
              <w:t>2026</w:t>
            </w:r>
            <w:r w:rsidRPr="00987853">
              <w:rPr>
                <w:b/>
                <w:bCs/>
                <w:iCs/>
              </w:rPr>
              <w:t xml:space="preserve"> </w:t>
            </w:r>
            <w:r w:rsidR="007D2D52" w:rsidRPr="007D2D52">
              <w:rPr>
                <w:b/>
                <w:bCs/>
                <w:iCs/>
              </w:rPr>
              <w:t xml:space="preserve">POUR LES TRAVAUX DE CONSTRUCTION D'UN DALOT DE 1,00*1,00*5M SUR LA RIVIERE NKOT TRONCON DE ROUTE MINKANE - NKOLAMOUGOU DANS L'ARRONDISSEMENT DE BIWONG BANE                                                                                                                                                                                                                                                                                        (LONGUEUR: 5,00M, 2 VOIES, 2 PIEDS DROIT)  </w:t>
            </w:r>
            <w:r w:rsidR="00CF1E1A" w:rsidRPr="00CF1E1A">
              <w:rPr>
                <w:b/>
                <w:bCs/>
              </w:rPr>
              <w:t>DANS COMMUNE DE BIWONG BANE, DEPARTEMENT DE LA MVILA, REGION DU SUD.</w:t>
            </w:r>
          </w:p>
          <w:p w:rsidR="00F5483E" w:rsidRPr="00F5483E" w:rsidRDefault="00F5483E" w:rsidP="0009733D">
            <w:pPr>
              <w:jc w:val="center"/>
              <w:rPr>
                <w:b/>
                <w:bCs/>
              </w:rPr>
            </w:pPr>
            <w:r w:rsidRPr="00F5483E">
              <w:rPr>
                <w:b/>
                <w:bCs/>
              </w:rPr>
              <w:t>« A n'ouvrir qu'en séance de dépouillement ».</w:t>
            </w:r>
          </w:p>
          <w:p w:rsidR="00F5483E" w:rsidRPr="00F5483E" w:rsidRDefault="00F5483E" w:rsidP="00F5483E"/>
        </w:tc>
      </w:tr>
      <w:tr w:rsidR="00F5483E" w:rsidRPr="00F5483E" w:rsidTr="00BA3C73">
        <w:trPr>
          <w:trHeight w:hRule="exact" w:val="2835"/>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25.1.</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Lieu, date et heure de l’ouverture des plis :</w:t>
            </w:r>
          </w:p>
          <w:p w:rsidR="00F5483E" w:rsidRPr="00F5483E" w:rsidRDefault="00F5483E" w:rsidP="00F5483E"/>
          <w:p w:rsidR="00F5483E" w:rsidRPr="00F5483E" w:rsidRDefault="00F5483E" w:rsidP="00F5483E">
            <w:r w:rsidRPr="00F5483E">
              <w:t>L’ouverture des plis se fera en un temps.</w:t>
            </w:r>
          </w:p>
          <w:p w:rsidR="00F5483E" w:rsidRPr="00F5483E" w:rsidRDefault="00F5483E" w:rsidP="00F5483E">
            <w:r w:rsidRPr="00F5483E">
              <w:t>L'ouverture des offres aura lieu le</w:t>
            </w:r>
            <w:r w:rsidR="00987853">
              <w:rPr>
                <w:b/>
              </w:rPr>
              <w:t>___/___/ 2026</w:t>
            </w:r>
            <w:r w:rsidR="00C95331">
              <w:rPr>
                <w:b/>
              </w:rPr>
              <w:t xml:space="preserve"> à 14</w:t>
            </w:r>
            <w:r w:rsidRPr="00F5483E">
              <w:rPr>
                <w:b/>
              </w:rPr>
              <w:t xml:space="preserve"> heures</w:t>
            </w:r>
            <w:r w:rsidRPr="00F5483E">
              <w:t xml:space="preserve">, heure locale par la Commission Interne de Passation des Marchés Publics auprès de la Commune </w:t>
            </w:r>
            <w:r w:rsidRPr="00F5483E">
              <w:rPr>
                <w:b/>
              </w:rPr>
              <w:t xml:space="preserve">de Biwong </w:t>
            </w:r>
            <w:r w:rsidR="00CF1E1A" w:rsidRPr="00CF1E1A">
              <w:rPr>
                <w:b/>
              </w:rPr>
              <w:t>Bané</w:t>
            </w:r>
            <w:r w:rsidRPr="00F5483E">
              <w:t xml:space="preserve"> dans la salle de réunion de la Mairie </w:t>
            </w:r>
            <w:r w:rsidRPr="00F5483E">
              <w:rPr>
                <w:b/>
              </w:rPr>
              <w:t xml:space="preserve">de Biwong </w:t>
            </w:r>
            <w:r w:rsidR="00CF1E1A" w:rsidRPr="00CF1E1A">
              <w:rPr>
                <w:b/>
              </w:rPr>
              <w:t>Bané</w:t>
            </w:r>
            <w:r w:rsidRPr="00F5483E">
              <w:t>.</w:t>
            </w:r>
          </w:p>
          <w:p w:rsidR="00F5483E" w:rsidRPr="00F5483E" w:rsidRDefault="00F5483E" w:rsidP="00F5483E">
            <w:r w:rsidRPr="00F5483E">
              <w:t>Seuls les soumissionnaires peuvent assister à cette séance d'ouverture ou s'y faire représenter par une personne dûment mandatée de leur choix, ayant une parfaite connaissance du dossier.</w:t>
            </w:r>
          </w:p>
          <w:p w:rsidR="00F5483E" w:rsidRPr="00F5483E" w:rsidRDefault="00F5483E" w:rsidP="00F5483E"/>
        </w:tc>
      </w:tr>
      <w:tr w:rsidR="00F5483E" w:rsidRPr="00F5483E" w:rsidTr="005F0873">
        <w:trPr>
          <w:trHeight w:hRule="exact" w:val="579"/>
        </w:trPr>
        <w:tc>
          <w:tcPr>
            <w:tcW w:w="10055" w:type="dxa"/>
            <w:gridSpan w:val="2"/>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rPr>
                <w:b/>
                <w:bCs/>
              </w:rPr>
              <w:t>Evaluation et comparaison des offres</w:t>
            </w:r>
          </w:p>
        </w:tc>
      </w:tr>
      <w:tr w:rsidR="00F5483E" w:rsidRPr="00F5483E" w:rsidTr="00BA3C73">
        <w:trPr>
          <w:trHeight w:hRule="exact" w:val="843"/>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31.2.</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 xml:space="preserve">Monnaie retenue pour la conversion en une seule monnaie : Le franc CFA </w:t>
            </w:r>
          </w:p>
          <w:p w:rsidR="00F5483E" w:rsidRPr="00BA3C73" w:rsidRDefault="00F5483E" w:rsidP="00BA3C73">
            <w:r w:rsidRPr="00F5483E">
              <w:t>Source du taux de change: La Banque des Etats de l’Afrique Centrale</w:t>
            </w:r>
          </w:p>
        </w:tc>
      </w:tr>
      <w:tr w:rsidR="00F5483E" w:rsidRPr="00F5483E" w:rsidTr="00BA3C73">
        <w:trPr>
          <w:trHeight w:hRule="exact" w:val="854"/>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32.2.(e)</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Le délai d’exécution sera évalué comme suit :</w:t>
            </w:r>
          </w:p>
          <w:p w:rsidR="00F5483E" w:rsidRPr="00F5483E" w:rsidRDefault="00F5483E" w:rsidP="00F5483E">
            <w:r w:rsidRPr="00F5483E">
              <w:t xml:space="preserve">La notation sera binaire </w:t>
            </w:r>
            <w:r w:rsidR="00C95331">
              <w:t>(oui ou non) Un délai trois (03</w:t>
            </w:r>
            <w:r w:rsidRPr="00F5483E">
              <w:t>) mois.</w:t>
            </w:r>
          </w:p>
        </w:tc>
      </w:tr>
      <w:tr w:rsidR="00F5483E" w:rsidRPr="00F5483E" w:rsidTr="00BA3C73">
        <w:trPr>
          <w:trHeight w:hRule="exact" w:val="413"/>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t>32.2(g).</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t>La méthode d’évaluation des variantes techniques est la suivante : Sans objet</w:t>
            </w:r>
          </w:p>
        </w:tc>
      </w:tr>
      <w:tr w:rsidR="00F5483E" w:rsidRPr="00F5483E" w:rsidTr="005F0873">
        <w:trPr>
          <w:trHeight w:hRule="exact" w:val="560"/>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33.</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Préférence nationale : Sans Objet.</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459"/>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Pr>
              <w:rPr>
                <w:b/>
                <w:bCs/>
              </w:rPr>
            </w:pPr>
            <w:r w:rsidRPr="00F5483E">
              <w:rPr>
                <w:b/>
                <w:bCs/>
              </w:rPr>
              <w:t>Attribution du marché</w:t>
            </w:r>
          </w:p>
          <w:p w:rsidR="00F5483E" w:rsidRPr="00F5483E" w:rsidRDefault="00F5483E" w:rsidP="00F5483E"/>
        </w:tc>
      </w:tr>
      <w:tr w:rsidR="00F5483E" w:rsidRPr="00F5483E" w:rsidTr="005F0873">
        <w:trPr>
          <w:trHeight w:hRule="exact" w:val="1539"/>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39.1et</w:t>
            </w:r>
          </w:p>
          <w:p w:rsidR="00F5483E" w:rsidRPr="00F5483E" w:rsidRDefault="00F5483E" w:rsidP="00F5483E">
            <w:r w:rsidRPr="00F5483E">
              <w:t>39.2</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L’autorité contractante attribuera le marché au soumissionnaire présentant l’offre évaluée la moins disante et remplissant les capacités financières, techniques et administratives requises résultant des critères dits essentiels ou ceux éliminatoires.</w:t>
            </w:r>
          </w:p>
          <w:p w:rsidR="00F5483E" w:rsidRPr="00F5483E" w:rsidRDefault="00F5483E" w:rsidP="00F5483E">
            <w:pPr>
              <w:rPr>
                <w:b/>
              </w:rPr>
            </w:pPr>
          </w:p>
          <w:p w:rsidR="00F5483E" w:rsidRPr="00F5483E" w:rsidRDefault="00F5483E" w:rsidP="00F5483E">
            <w:pPr>
              <w:rPr>
                <w:b/>
              </w:rPr>
            </w:pPr>
          </w:p>
          <w:p w:rsidR="00F5483E" w:rsidRPr="00F5483E" w:rsidRDefault="00F5483E" w:rsidP="00F5483E"/>
          <w:p w:rsidR="00F5483E" w:rsidRPr="00F5483E" w:rsidRDefault="00F5483E" w:rsidP="00F5483E"/>
        </w:tc>
      </w:tr>
    </w:tbl>
    <w:p w:rsidR="00F5483E" w:rsidRPr="00F5483E" w:rsidRDefault="00F5483E" w:rsidP="00F5483E">
      <w:pPr>
        <w:rPr>
          <w:b/>
          <w:bCs/>
        </w:rPr>
      </w:pPr>
    </w:p>
    <w:p w:rsidR="00F5483E" w:rsidRPr="00F5483E" w:rsidRDefault="00F5483E" w:rsidP="00F5483E">
      <w:pPr>
        <w:rPr>
          <w:b/>
          <w:bCs/>
        </w:rPr>
        <w:sectPr w:rsidR="00F5483E" w:rsidRPr="00F5483E" w:rsidSect="005F0873">
          <w:type w:val="continuous"/>
          <w:pgSz w:w="11900" w:h="16820"/>
          <w:pgMar w:top="1134" w:right="1410" w:bottom="280" w:left="1134" w:header="720" w:footer="720" w:gutter="0"/>
          <w:cols w:space="720"/>
          <w:noEndnote/>
        </w:sectPr>
      </w:pPr>
    </w:p>
    <w:p w:rsidR="00F5483E" w:rsidRPr="00F5483E" w:rsidRDefault="00F5483E" w:rsidP="00F5483E">
      <w:pPr>
        <w:rPr>
          <w:b/>
          <w:bCs/>
        </w:rPr>
      </w:pPr>
      <w:r w:rsidRPr="00F5483E">
        <w:rPr>
          <w:b/>
          <w:bCs/>
        </w:rPr>
        <w:t xml:space="preserve">GRILLE D’EVALUATION </w:t>
      </w:r>
    </w:p>
    <w:tbl>
      <w:tblPr>
        <w:tblW w:w="9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1866"/>
        <w:gridCol w:w="851"/>
        <w:gridCol w:w="5074"/>
        <w:gridCol w:w="1446"/>
      </w:tblGrid>
      <w:tr w:rsidR="00F5483E" w:rsidRPr="00F5483E" w:rsidTr="005F0873">
        <w:trPr>
          <w:trHeight w:val="801"/>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N°</w:t>
            </w:r>
          </w:p>
        </w:tc>
        <w:tc>
          <w:tcPr>
            <w:tcW w:w="1866" w:type="dxa"/>
            <w:tcBorders>
              <w:left w:val="single" w:sz="4" w:space="0" w:color="auto"/>
            </w:tcBorders>
            <w:shd w:val="clear" w:color="auto" w:fill="F2F2F2"/>
            <w:vAlign w:val="center"/>
          </w:tcPr>
          <w:p w:rsidR="00F5483E" w:rsidRPr="00F5483E" w:rsidRDefault="00F5483E" w:rsidP="00F5483E">
            <w:pPr>
              <w:rPr>
                <w:b/>
              </w:rPr>
            </w:pPr>
            <w:r w:rsidRPr="00F5483E">
              <w:rPr>
                <w:b/>
              </w:rPr>
              <w:t>Désignation</w:t>
            </w:r>
          </w:p>
        </w:tc>
        <w:tc>
          <w:tcPr>
            <w:tcW w:w="5925" w:type="dxa"/>
            <w:gridSpan w:val="2"/>
            <w:shd w:val="clear" w:color="auto" w:fill="F2F2F2"/>
            <w:vAlign w:val="center"/>
          </w:tcPr>
          <w:p w:rsidR="00F5483E" w:rsidRPr="00F5483E" w:rsidRDefault="00F5483E" w:rsidP="00F5483E">
            <w:pPr>
              <w:rPr>
                <w:b/>
              </w:rPr>
            </w:pPr>
            <w:r w:rsidRPr="00F5483E">
              <w:rPr>
                <w:b/>
              </w:rPr>
              <w:t>Exigences</w:t>
            </w:r>
          </w:p>
        </w:tc>
        <w:tc>
          <w:tcPr>
            <w:tcW w:w="1446" w:type="dxa"/>
            <w:shd w:val="clear" w:color="auto" w:fill="F2F2F2"/>
            <w:vAlign w:val="center"/>
          </w:tcPr>
          <w:p w:rsidR="00F5483E" w:rsidRPr="00F5483E" w:rsidRDefault="00F5483E" w:rsidP="00F5483E">
            <w:pPr>
              <w:rPr>
                <w:b/>
              </w:rPr>
            </w:pPr>
            <w:r w:rsidRPr="00F5483E">
              <w:rPr>
                <w:b/>
              </w:rPr>
              <w:t>Conforme</w:t>
            </w:r>
          </w:p>
          <w:p w:rsidR="00F5483E" w:rsidRPr="00F5483E" w:rsidRDefault="00F5483E" w:rsidP="00F5483E">
            <w:pPr>
              <w:rPr>
                <w:b/>
              </w:rPr>
            </w:pPr>
            <w:r w:rsidRPr="00F5483E">
              <w:rPr>
                <w:b/>
              </w:rPr>
              <w:t xml:space="preserve"> (oui ou non)</w:t>
            </w:r>
          </w:p>
        </w:tc>
      </w:tr>
      <w:tr w:rsidR="00F5483E" w:rsidRPr="00F5483E" w:rsidTr="005F0873">
        <w:trPr>
          <w:trHeight w:val="801"/>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I</w:t>
            </w:r>
          </w:p>
        </w:tc>
        <w:tc>
          <w:tcPr>
            <w:tcW w:w="1866" w:type="dxa"/>
            <w:tcBorders>
              <w:left w:val="single" w:sz="4" w:space="0" w:color="auto"/>
            </w:tcBorders>
            <w:shd w:val="clear" w:color="auto" w:fill="F2F2F2"/>
            <w:vAlign w:val="center"/>
          </w:tcPr>
          <w:p w:rsidR="00F5483E" w:rsidRPr="00F5483E" w:rsidRDefault="00F5483E" w:rsidP="00F5483E">
            <w:pPr>
              <w:rPr>
                <w:b/>
              </w:rPr>
            </w:pPr>
            <w:r w:rsidRPr="00F5483E">
              <w:rPr>
                <w:b/>
              </w:rPr>
              <w:t>Présentation de l’offre</w:t>
            </w:r>
          </w:p>
        </w:tc>
        <w:tc>
          <w:tcPr>
            <w:tcW w:w="5925" w:type="dxa"/>
            <w:gridSpan w:val="2"/>
            <w:shd w:val="clear" w:color="auto" w:fill="F2F2F2"/>
            <w:vAlign w:val="center"/>
          </w:tcPr>
          <w:p w:rsidR="00F5483E" w:rsidRPr="00F5483E" w:rsidRDefault="00F5483E" w:rsidP="00F5483E">
            <w:r w:rsidRPr="00F5483E">
              <w:t>Bonne présentation de l’offre, lisible, présentation de toutes les pièces requise et dans l’o</w:t>
            </w:r>
            <w:r w:rsidR="00460CA4">
              <w:t>rdre, reliure et intercalaires (6</w:t>
            </w:r>
            <w:r w:rsidRPr="00F5483E">
              <w:t>oui)</w:t>
            </w:r>
          </w:p>
        </w:tc>
        <w:tc>
          <w:tcPr>
            <w:tcW w:w="1446" w:type="dxa"/>
            <w:shd w:val="clear" w:color="auto" w:fill="F2F2F2"/>
            <w:vAlign w:val="center"/>
          </w:tcPr>
          <w:p w:rsidR="00F5483E" w:rsidRPr="00F5483E" w:rsidRDefault="00F5483E" w:rsidP="00F5483E">
            <w:pPr>
              <w:rPr>
                <w:b/>
              </w:rPr>
            </w:pPr>
          </w:p>
        </w:tc>
      </w:tr>
      <w:tr w:rsidR="00F5483E" w:rsidRPr="00F5483E" w:rsidTr="005F0873">
        <w:trPr>
          <w:trHeight w:val="446"/>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II</w:t>
            </w:r>
          </w:p>
        </w:tc>
        <w:tc>
          <w:tcPr>
            <w:tcW w:w="7791" w:type="dxa"/>
            <w:gridSpan w:val="3"/>
            <w:tcBorders>
              <w:left w:val="single" w:sz="4" w:space="0" w:color="auto"/>
            </w:tcBorders>
            <w:shd w:val="clear" w:color="auto" w:fill="F2F2F2"/>
            <w:vAlign w:val="center"/>
          </w:tcPr>
          <w:p w:rsidR="00F5483E" w:rsidRPr="00F5483E" w:rsidRDefault="00460CA4" w:rsidP="00F5483E">
            <w:pPr>
              <w:rPr>
                <w:b/>
              </w:rPr>
            </w:pPr>
            <w:r>
              <w:rPr>
                <w:b/>
              </w:rPr>
              <w:t>Capacité Financière</w:t>
            </w:r>
          </w:p>
        </w:tc>
        <w:tc>
          <w:tcPr>
            <w:tcW w:w="1446" w:type="dxa"/>
            <w:shd w:val="clear" w:color="auto" w:fill="F2F2F2"/>
            <w:vAlign w:val="center"/>
          </w:tcPr>
          <w:p w:rsidR="00F5483E" w:rsidRPr="00F5483E" w:rsidRDefault="00F5483E" w:rsidP="00F5483E">
            <w:pPr>
              <w:rPr>
                <w:b/>
              </w:rPr>
            </w:pPr>
          </w:p>
        </w:tc>
      </w:tr>
      <w:tr w:rsidR="00460CA4" w:rsidRPr="00F5483E" w:rsidTr="006C0291">
        <w:trPr>
          <w:trHeight w:val="2528"/>
        </w:trPr>
        <w:tc>
          <w:tcPr>
            <w:tcW w:w="714" w:type="dxa"/>
            <w:tcBorders>
              <w:right w:val="single" w:sz="4" w:space="0" w:color="auto"/>
            </w:tcBorders>
            <w:shd w:val="clear" w:color="auto" w:fill="auto"/>
            <w:vAlign w:val="center"/>
          </w:tcPr>
          <w:p w:rsidR="00460CA4" w:rsidRPr="00F5483E" w:rsidRDefault="00460CA4" w:rsidP="00F5483E">
            <w:r w:rsidRPr="00F5483E">
              <w:t>1</w:t>
            </w:r>
          </w:p>
        </w:tc>
        <w:tc>
          <w:tcPr>
            <w:tcW w:w="1866" w:type="dxa"/>
            <w:tcBorders>
              <w:left w:val="single" w:sz="4" w:space="0" w:color="auto"/>
            </w:tcBorders>
            <w:shd w:val="clear" w:color="auto" w:fill="auto"/>
            <w:vAlign w:val="center"/>
          </w:tcPr>
          <w:p w:rsidR="00460CA4" w:rsidRPr="00460CA4" w:rsidRDefault="008A457A" w:rsidP="00F5483E">
            <w:pPr>
              <w:rPr>
                <w:b/>
              </w:rPr>
            </w:pPr>
            <w:r>
              <w:rPr>
                <w:b/>
              </w:rPr>
              <w:t>Attestation de Capacité</w:t>
            </w:r>
            <w:r w:rsidR="00460CA4" w:rsidRPr="00460CA4">
              <w:rPr>
                <w:b/>
              </w:rPr>
              <w:t xml:space="preserve"> financière</w:t>
            </w:r>
          </w:p>
        </w:tc>
        <w:tc>
          <w:tcPr>
            <w:tcW w:w="5925" w:type="dxa"/>
            <w:gridSpan w:val="2"/>
            <w:shd w:val="clear" w:color="auto" w:fill="auto"/>
            <w:vAlign w:val="center"/>
          </w:tcPr>
          <w:p w:rsidR="00460CA4" w:rsidRPr="00F5483E" w:rsidRDefault="00460CA4" w:rsidP="00F5483E">
            <w:r w:rsidRPr="00F5483E">
              <w:t xml:space="preserve">Une attestation de solvabilité financière d’un montant au moins égal à </w:t>
            </w:r>
            <w:r w:rsidR="00443280">
              <w:rPr>
                <w:b/>
              </w:rPr>
              <w:t xml:space="preserve">Trois millions </w:t>
            </w:r>
            <w:r>
              <w:rPr>
                <w:b/>
              </w:rPr>
              <w:t>cinq</w:t>
            </w:r>
            <w:r w:rsidR="00443280">
              <w:rPr>
                <w:b/>
              </w:rPr>
              <w:t xml:space="preserve"> cent (3 500 000</w:t>
            </w:r>
            <w:r w:rsidRPr="00F5483E">
              <w:rPr>
                <w:b/>
              </w:rPr>
              <w:t>)</w:t>
            </w:r>
            <w:bookmarkStart w:id="2" w:name="_GoBack"/>
            <w:bookmarkEnd w:id="2"/>
            <w:r w:rsidRPr="00F5483E">
              <w:t xml:space="preserve"> de francs CFA, émise par une banque de 1</w:t>
            </w:r>
            <w:r w:rsidRPr="00F5483E">
              <w:rPr>
                <w:vertAlign w:val="superscript"/>
              </w:rPr>
              <w:t>er</w:t>
            </w:r>
            <w:r w:rsidRPr="00F5483E">
              <w:t xml:space="preserve"> ordre agréée par le MINFI. Une attestation présentant un montant cumulé est recevable.</w:t>
            </w:r>
          </w:p>
        </w:tc>
        <w:tc>
          <w:tcPr>
            <w:tcW w:w="1446" w:type="dxa"/>
            <w:shd w:val="clear" w:color="auto" w:fill="auto"/>
            <w:vAlign w:val="center"/>
          </w:tcPr>
          <w:p w:rsidR="00460CA4" w:rsidRPr="00F5483E" w:rsidRDefault="00460CA4" w:rsidP="00F5483E"/>
        </w:tc>
      </w:tr>
      <w:tr w:rsidR="00F5483E" w:rsidRPr="00F5483E" w:rsidTr="005F0873">
        <w:trPr>
          <w:trHeight w:val="446"/>
        </w:trPr>
        <w:tc>
          <w:tcPr>
            <w:tcW w:w="8505" w:type="dxa"/>
            <w:gridSpan w:val="4"/>
            <w:shd w:val="clear" w:color="auto" w:fill="FBD4B4"/>
            <w:vAlign w:val="center"/>
          </w:tcPr>
          <w:p w:rsidR="00F5483E" w:rsidRPr="00F5483E" w:rsidRDefault="00F5483E" w:rsidP="00F5483E">
            <w:r w:rsidRPr="00F5483E">
              <w:rPr>
                <w:b/>
                <w:u w:val="single"/>
              </w:rPr>
              <w:t>TOTAL  de oui obtenu dans la ru</w:t>
            </w:r>
            <w:r w:rsidR="00460CA4">
              <w:rPr>
                <w:b/>
                <w:u w:val="single"/>
              </w:rPr>
              <w:t>brique « Capacité financière » sur 2</w:t>
            </w:r>
            <w:r w:rsidRPr="00F5483E">
              <w:rPr>
                <w:b/>
                <w:u w:val="single"/>
              </w:rPr>
              <w:t xml:space="preserve"> oui</w:t>
            </w:r>
          </w:p>
        </w:tc>
        <w:tc>
          <w:tcPr>
            <w:tcW w:w="1446" w:type="dxa"/>
            <w:shd w:val="clear" w:color="auto" w:fill="FBD4B4"/>
            <w:vAlign w:val="center"/>
          </w:tcPr>
          <w:p w:rsidR="00F5483E" w:rsidRPr="00F5483E" w:rsidRDefault="00F5483E" w:rsidP="00F5483E"/>
        </w:tc>
      </w:tr>
      <w:tr w:rsidR="00F5483E" w:rsidRPr="00F5483E" w:rsidTr="005F0873">
        <w:trPr>
          <w:trHeight w:val="443"/>
        </w:trPr>
        <w:tc>
          <w:tcPr>
            <w:tcW w:w="714" w:type="dxa"/>
            <w:tcBorders>
              <w:top w:val="single" w:sz="4" w:space="0" w:color="auto"/>
              <w:bottom w:val="single" w:sz="4" w:space="0" w:color="auto"/>
            </w:tcBorders>
            <w:shd w:val="clear" w:color="auto" w:fill="F2F2F2"/>
            <w:vAlign w:val="center"/>
          </w:tcPr>
          <w:p w:rsidR="00F5483E" w:rsidRPr="00F5483E" w:rsidRDefault="00416495" w:rsidP="00F5483E">
            <w:pPr>
              <w:rPr>
                <w:b/>
              </w:rPr>
            </w:pPr>
            <w:r>
              <w:rPr>
                <w:b/>
              </w:rPr>
              <w:t>III</w:t>
            </w:r>
          </w:p>
        </w:tc>
        <w:tc>
          <w:tcPr>
            <w:tcW w:w="7791" w:type="dxa"/>
            <w:gridSpan w:val="3"/>
            <w:tcBorders>
              <w:top w:val="single" w:sz="4" w:space="0" w:color="auto"/>
              <w:bottom w:val="single" w:sz="4" w:space="0" w:color="auto"/>
            </w:tcBorders>
            <w:shd w:val="clear" w:color="auto" w:fill="F2F2F2"/>
            <w:vAlign w:val="center"/>
          </w:tcPr>
          <w:p w:rsidR="00F5483E" w:rsidRPr="00F5483E" w:rsidRDefault="00F5483E" w:rsidP="00F5483E">
            <w:pPr>
              <w:rPr>
                <w:b/>
              </w:rPr>
            </w:pPr>
            <w:r w:rsidRPr="00F5483E">
              <w:rPr>
                <w:b/>
              </w:rPr>
              <w:t>Méthodologie et organisation</w:t>
            </w:r>
          </w:p>
        </w:tc>
        <w:tc>
          <w:tcPr>
            <w:tcW w:w="1446" w:type="dxa"/>
            <w:tcBorders>
              <w:top w:val="single" w:sz="4" w:space="0" w:color="auto"/>
              <w:bottom w:val="single" w:sz="4" w:space="0" w:color="auto"/>
            </w:tcBorders>
            <w:shd w:val="clear" w:color="auto" w:fill="F2F2F2"/>
            <w:vAlign w:val="center"/>
          </w:tcPr>
          <w:p w:rsidR="00F5483E" w:rsidRPr="00F5483E" w:rsidRDefault="00F5483E" w:rsidP="00F5483E"/>
        </w:tc>
      </w:tr>
      <w:tr w:rsidR="00F5483E" w:rsidRPr="00F5483E" w:rsidTr="005F0873">
        <w:trPr>
          <w:trHeight w:val="828"/>
        </w:trPr>
        <w:tc>
          <w:tcPr>
            <w:tcW w:w="714" w:type="dxa"/>
            <w:tcBorders>
              <w:top w:val="single" w:sz="4" w:space="0" w:color="auto"/>
            </w:tcBorders>
            <w:vAlign w:val="center"/>
          </w:tcPr>
          <w:p w:rsidR="00F5483E" w:rsidRPr="00F5483E" w:rsidRDefault="00F5483E" w:rsidP="00F5483E">
            <w:r w:rsidRPr="00F5483E">
              <w:t>1</w:t>
            </w:r>
          </w:p>
        </w:tc>
        <w:tc>
          <w:tcPr>
            <w:tcW w:w="2717" w:type="dxa"/>
            <w:gridSpan w:val="2"/>
            <w:tcBorders>
              <w:top w:val="single" w:sz="4" w:space="0" w:color="auto"/>
            </w:tcBorders>
            <w:vAlign w:val="center"/>
          </w:tcPr>
          <w:p w:rsidR="00F5483E" w:rsidRPr="00F5483E" w:rsidRDefault="00F5483E" w:rsidP="00F5483E">
            <w:r w:rsidRPr="00F5483E">
              <w:t>Méthodologie d’exécution</w:t>
            </w:r>
          </w:p>
        </w:tc>
        <w:tc>
          <w:tcPr>
            <w:tcW w:w="5074" w:type="dxa"/>
            <w:tcBorders>
              <w:top w:val="single" w:sz="4" w:space="0" w:color="auto"/>
            </w:tcBorders>
            <w:vAlign w:val="center"/>
          </w:tcPr>
          <w:p w:rsidR="00F5483E" w:rsidRPr="00F5483E" w:rsidRDefault="00F5483E" w:rsidP="00F5483E">
            <w:r w:rsidRPr="00F5483E">
              <w:t>-Analyse des prestations en rapport avec la visite de site ;</w:t>
            </w:r>
          </w:p>
          <w:p w:rsidR="00F5483E" w:rsidRPr="00F5483E" w:rsidRDefault="00F5483E" w:rsidP="00F5483E">
            <w:r w:rsidRPr="00F5483E">
              <w:t>-Organisation de l’entreprise pour l’exécution des travaux (bonne organisation et fournir organigramme ;</w:t>
            </w:r>
          </w:p>
          <w:p w:rsidR="00F5483E" w:rsidRPr="00F5483E" w:rsidRDefault="00F5483E" w:rsidP="00F5483E">
            <w:r w:rsidRPr="00F5483E">
              <w:t>-Planning d’exécution ;</w:t>
            </w:r>
          </w:p>
          <w:p w:rsidR="00F5483E" w:rsidRPr="00F5483E" w:rsidRDefault="00F5483E" w:rsidP="00F5483E">
            <w:r w:rsidRPr="00F5483E">
              <w:t>-délai d’exécution.</w:t>
            </w:r>
          </w:p>
        </w:tc>
        <w:tc>
          <w:tcPr>
            <w:tcW w:w="1446" w:type="dxa"/>
            <w:tcBorders>
              <w:top w:val="single" w:sz="4" w:space="0" w:color="auto"/>
            </w:tcBorders>
            <w:vAlign w:val="center"/>
          </w:tcPr>
          <w:p w:rsidR="00F5483E" w:rsidRPr="00F5483E" w:rsidRDefault="00F5483E" w:rsidP="00F5483E"/>
        </w:tc>
      </w:tr>
      <w:tr w:rsidR="00F5483E" w:rsidRPr="00F5483E" w:rsidTr="005F0873">
        <w:trPr>
          <w:trHeight w:val="828"/>
        </w:trPr>
        <w:tc>
          <w:tcPr>
            <w:tcW w:w="714" w:type="dxa"/>
            <w:tcBorders>
              <w:top w:val="single" w:sz="4" w:space="0" w:color="auto"/>
            </w:tcBorders>
            <w:vAlign w:val="center"/>
          </w:tcPr>
          <w:p w:rsidR="00F5483E" w:rsidRPr="00F5483E" w:rsidRDefault="00F5483E" w:rsidP="00F5483E">
            <w:r w:rsidRPr="00F5483E">
              <w:t>2</w:t>
            </w:r>
          </w:p>
        </w:tc>
        <w:tc>
          <w:tcPr>
            <w:tcW w:w="2717" w:type="dxa"/>
            <w:gridSpan w:val="2"/>
            <w:tcBorders>
              <w:top w:val="single" w:sz="4" w:space="0" w:color="auto"/>
            </w:tcBorders>
            <w:vAlign w:val="center"/>
          </w:tcPr>
          <w:p w:rsidR="00F5483E" w:rsidRPr="00F5483E" w:rsidRDefault="00F5483E" w:rsidP="00F5483E">
            <w:r w:rsidRPr="00F5483E">
              <w:t>Visite de site</w:t>
            </w:r>
          </w:p>
        </w:tc>
        <w:tc>
          <w:tcPr>
            <w:tcW w:w="5074" w:type="dxa"/>
            <w:tcBorders>
              <w:top w:val="single" w:sz="4" w:space="0" w:color="auto"/>
            </w:tcBorders>
            <w:vAlign w:val="center"/>
          </w:tcPr>
          <w:p w:rsidR="00F5483E" w:rsidRPr="00F5483E" w:rsidRDefault="00F5483E" w:rsidP="00F5483E">
            <w:r w:rsidRPr="00F5483E">
              <w:t>Attestation de visite de site signée à l’honneur conforme plus rapport de visite de site et photos (pertinent)</w:t>
            </w:r>
          </w:p>
        </w:tc>
        <w:tc>
          <w:tcPr>
            <w:tcW w:w="1446" w:type="dxa"/>
            <w:tcBorders>
              <w:top w:val="single" w:sz="4" w:space="0" w:color="auto"/>
            </w:tcBorders>
            <w:vAlign w:val="center"/>
          </w:tcPr>
          <w:p w:rsidR="00F5483E" w:rsidRPr="00F5483E" w:rsidRDefault="00F5483E" w:rsidP="00F5483E"/>
        </w:tc>
      </w:tr>
      <w:tr w:rsidR="00F5483E" w:rsidRPr="00F5483E" w:rsidTr="005F0873">
        <w:trPr>
          <w:trHeight w:val="443"/>
        </w:trPr>
        <w:tc>
          <w:tcPr>
            <w:tcW w:w="8505" w:type="dxa"/>
            <w:gridSpan w:val="4"/>
            <w:tcBorders>
              <w:top w:val="single" w:sz="4" w:space="0" w:color="auto"/>
              <w:bottom w:val="single" w:sz="4" w:space="0" w:color="auto"/>
            </w:tcBorders>
            <w:shd w:val="clear" w:color="auto" w:fill="FBD4B4"/>
            <w:vAlign w:val="center"/>
          </w:tcPr>
          <w:p w:rsidR="00F5483E" w:rsidRPr="00F5483E" w:rsidRDefault="00F5483E" w:rsidP="00F5483E">
            <w:pPr>
              <w:rPr>
                <w:b/>
                <w:u w:val="single"/>
              </w:rPr>
            </w:pPr>
            <w:r w:rsidRPr="00F5483E">
              <w:rPr>
                <w:b/>
                <w:u w:val="single"/>
              </w:rPr>
              <w:t>TOTAL  de oui obtenue dans</w:t>
            </w:r>
            <w:r w:rsidR="00416495">
              <w:rPr>
                <w:b/>
                <w:u w:val="single"/>
              </w:rPr>
              <w:t xml:space="preserve"> la rubrique « Méthodologie et Organisation</w:t>
            </w:r>
            <w:r w:rsidRPr="00F5483E">
              <w:rPr>
                <w:b/>
                <w:u w:val="single"/>
              </w:rPr>
              <w:t> »</w:t>
            </w:r>
            <w:r w:rsidR="00416495">
              <w:rPr>
                <w:b/>
                <w:u w:val="single"/>
              </w:rPr>
              <w:t xml:space="preserve"> sur 6</w:t>
            </w:r>
            <w:r w:rsidRPr="00F5483E">
              <w:rPr>
                <w:b/>
                <w:u w:val="single"/>
              </w:rPr>
              <w:t xml:space="preserve"> oui</w:t>
            </w:r>
          </w:p>
        </w:tc>
        <w:tc>
          <w:tcPr>
            <w:tcW w:w="1446" w:type="dxa"/>
            <w:tcBorders>
              <w:top w:val="single" w:sz="4" w:space="0" w:color="auto"/>
              <w:bottom w:val="single" w:sz="4" w:space="0" w:color="auto"/>
            </w:tcBorders>
            <w:shd w:val="clear" w:color="auto" w:fill="FBD4B4"/>
            <w:vAlign w:val="center"/>
          </w:tcPr>
          <w:p w:rsidR="00F5483E" w:rsidRPr="00F5483E" w:rsidRDefault="00F5483E" w:rsidP="00F5483E">
            <w:pPr>
              <w:rPr>
                <w:b/>
                <w:u w:val="single"/>
              </w:rPr>
            </w:pPr>
          </w:p>
        </w:tc>
      </w:tr>
      <w:tr w:rsidR="00F5483E"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F5483E" w:rsidRPr="00416495" w:rsidRDefault="00416495" w:rsidP="00F5483E">
            <w:pPr>
              <w:rPr>
                <w:b/>
                <w:highlight w:val="lightGray"/>
              </w:rPr>
            </w:pPr>
            <w:r w:rsidRPr="00416495">
              <w:rPr>
                <w:b/>
                <w:highlight w:val="lightGray"/>
              </w:rPr>
              <w:t>I</w:t>
            </w:r>
            <w:r w:rsidR="00F5483E" w:rsidRPr="00416495">
              <w:rPr>
                <w:b/>
                <w:highlight w:val="lightGray"/>
              </w:rPr>
              <w:t>V</w:t>
            </w:r>
          </w:p>
        </w:tc>
        <w:tc>
          <w:tcPr>
            <w:tcW w:w="7791" w:type="dxa"/>
            <w:gridSpan w:val="3"/>
            <w:tcBorders>
              <w:top w:val="single" w:sz="4" w:space="0" w:color="auto"/>
              <w:left w:val="single" w:sz="4" w:space="0" w:color="auto"/>
              <w:bottom w:val="single" w:sz="4" w:space="0" w:color="auto"/>
            </w:tcBorders>
            <w:shd w:val="clear" w:color="auto" w:fill="auto"/>
            <w:vAlign w:val="center"/>
          </w:tcPr>
          <w:p w:rsidR="00F5483E" w:rsidRPr="00416495" w:rsidRDefault="00416495" w:rsidP="00F5483E">
            <w:pPr>
              <w:rPr>
                <w:highlight w:val="lightGray"/>
              </w:rPr>
            </w:pPr>
            <w:r w:rsidRPr="00416495">
              <w:rPr>
                <w:b/>
                <w:highlight w:val="lightGray"/>
              </w:rPr>
              <w:t>Preuve d’acceptation des conditions de marché</w:t>
            </w:r>
          </w:p>
        </w:tc>
        <w:tc>
          <w:tcPr>
            <w:tcW w:w="1446" w:type="dxa"/>
            <w:tcBorders>
              <w:top w:val="single" w:sz="4" w:space="0" w:color="auto"/>
              <w:bottom w:val="single" w:sz="4" w:space="0" w:color="auto"/>
            </w:tcBorders>
            <w:shd w:val="clear" w:color="auto" w:fill="auto"/>
            <w:vAlign w:val="center"/>
          </w:tcPr>
          <w:p w:rsidR="00F5483E" w:rsidRPr="00416495" w:rsidRDefault="00F5483E" w:rsidP="00F5483E">
            <w:pPr>
              <w:rPr>
                <w:b/>
                <w:highlight w:val="lightGray"/>
              </w:rPr>
            </w:pPr>
          </w:p>
        </w:tc>
      </w:tr>
      <w:tr w:rsidR="00416495"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416495" w:rsidRPr="00F5483E" w:rsidRDefault="00416495" w:rsidP="00F5483E">
            <w:pPr>
              <w:rPr>
                <w:b/>
              </w:rPr>
            </w:pPr>
            <w:r>
              <w:rPr>
                <w:b/>
              </w:rPr>
              <w:t>1</w:t>
            </w:r>
          </w:p>
        </w:tc>
        <w:tc>
          <w:tcPr>
            <w:tcW w:w="7791" w:type="dxa"/>
            <w:gridSpan w:val="3"/>
            <w:tcBorders>
              <w:top w:val="single" w:sz="4" w:space="0" w:color="auto"/>
              <w:left w:val="single" w:sz="4" w:space="0" w:color="auto"/>
              <w:bottom w:val="single" w:sz="4" w:space="0" w:color="auto"/>
            </w:tcBorders>
            <w:shd w:val="clear" w:color="auto" w:fill="auto"/>
            <w:vAlign w:val="center"/>
          </w:tcPr>
          <w:p w:rsidR="00416495" w:rsidRDefault="00416495" w:rsidP="00F5483E">
            <w:pPr>
              <w:rPr>
                <w:b/>
              </w:rPr>
            </w:pPr>
            <w:r>
              <w:rPr>
                <w:bCs/>
              </w:rPr>
              <w:t>CCAP</w:t>
            </w:r>
            <w:r w:rsidRPr="00677A66">
              <w:rPr>
                <w:bCs/>
              </w:rPr>
              <w:t xml:space="preserve"> dûment paraphées sur chaque page, signée et daté à la dernière page précédée de la mention "Lu et Approuvé"</w:t>
            </w:r>
          </w:p>
        </w:tc>
        <w:tc>
          <w:tcPr>
            <w:tcW w:w="1446" w:type="dxa"/>
            <w:tcBorders>
              <w:top w:val="single" w:sz="4" w:space="0" w:color="auto"/>
              <w:bottom w:val="single" w:sz="4" w:space="0" w:color="auto"/>
            </w:tcBorders>
            <w:shd w:val="clear" w:color="auto" w:fill="auto"/>
            <w:vAlign w:val="center"/>
          </w:tcPr>
          <w:p w:rsidR="00416495" w:rsidRPr="00F5483E" w:rsidRDefault="00416495" w:rsidP="00F5483E">
            <w:pPr>
              <w:rPr>
                <w:b/>
              </w:rPr>
            </w:pPr>
          </w:p>
        </w:tc>
      </w:tr>
      <w:tr w:rsidR="00416495"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416495" w:rsidRPr="00F5483E" w:rsidRDefault="00416495" w:rsidP="00F5483E">
            <w:pPr>
              <w:rPr>
                <w:b/>
              </w:rPr>
            </w:pPr>
            <w:r>
              <w:rPr>
                <w:b/>
              </w:rPr>
              <w:t>2</w:t>
            </w:r>
          </w:p>
        </w:tc>
        <w:tc>
          <w:tcPr>
            <w:tcW w:w="7791" w:type="dxa"/>
            <w:gridSpan w:val="3"/>
            <w:tcBorders>
              <w:top w:val="single" w:sz="4" w:space="0" w:color="auto"/>
              <w:left w:val="single" w:sz="4" w:space="0" w:color="auto"/>
              <w:bottom w:val="single" w:sz="4" w:space="0" w:color="auto"/>
            </w:tcBorders>
            <w:shd w:val="clear" w:color="auto" w:fill="auto"/>
            <w:vAlign w:val="center"/>
          </w:tcPr>
          <w:p w:rsidR="00416495" w:rsidRDefault="00416495" w:rsidP="00F5483E">
            <w:pPr>
              <w:rPr>
                <w:b/>
              </w:rPr>
            </w:pPr>
            <w:r w:rsidRPr="00677A66">
              <w:rPr>
                <w:bCs/>
              </w:rPr>
              <w:t>CCTP dûment paraphées sur chaque page, signée et daté à la dernière page précédée de la mention "Lu et Approuvé"</w:t>
            </w:r>
          </w:p>
        </w:tc>
        <w:tc>
          <w:tcPr>
            <w:tcW w:w="1446" w:type="dxa"/>
            <w:tcBorders>
              <w:top w:val="single" w:sz="4" w:space="0" w:color="auto"/>
              <w:bottom w:val="single" w:sz="4" w:space="0" w:color="auto"/>
            </w:tcBorders>
            <w:shd w:val="clear" w:color="auto" w:fill="auto"/>
            <w:vAlign w:val="center"/>
          </w:tcPr>
          <w:p w:rsidR="00416495" w:rsidRPr="00F5483E" w:rsidRDefault="00416495" w:rsidP="00F5483E">
            <w:pPr>
              <w:rPr>
                <w:b/>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FBD4B4" w:themeFill="accent6" w:themeFillTint="66"/>
            <w:vAlign w:val="center"/>
          </w:tcPr>
          <w:p w:rsidR="00F5483E" w:rsidRPr="00F5483E" w:rsidRDefault="00F5483E" w:rsidP="00F5483E">
            <w:pPr>
              <w:rPr>
                <w:b/>
                <w:u w:val="single"/>
              </w:rPr>
            </w:pPr>
            <w:r w:rsidRPr="00F5483E">
              <w:rPr>
                <w:b/>
                <w:u w:val="single"/>
              </w:rPr>
              <w:t>TOTAL  de oui obtenue dans l</w:t>
            </w:r>
            <w:r w:rsidR="00416495">
              <w:rPr>
                <w:b/>
                <w:u w:val="single"/>
              </w:rPr>
              <w:t>a rubrique « Preuve d’acceptation des conditions de marché» sur 2</w:t>
            </w:r>
            <w:r w:rsidRPr="00F5483E">
              <w:rPr>
                <w:b/>
                <w:u w:val="single"/>
              </w:rPr>
              <w:t xml:space="preserve"> oui</w:t>
            </w:r>
          </w:p>
        </w:tc>
        <w:tc>
          <w:tcPr>
            <w:tcW w:w="1446" w:type="dxa"/>
            <w:tcBorders>
              <w:top w:val="single" w:sz="4" w:space="0" w:color="auto"/>
              <w:bottom w:val="single" w:sz="4" w:space="0" w:color="auto"/>
            </w:tcBorders>
            <w:shd w:val="clear" w:color="auto" w:fill="FBD4B4" w:themeFill="accent6" w:themeFillTint="66"/>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pPr>
              <w:rPr>
                <w:b/>
                <w:u w:val="single"/>
              </w:rPr>
            </w:pPr>
            <w:r w:rsidRPr="00F5483E">
              <w:rPr>
                <w:b/>
                <w:u w:val="single"/>
              </w:rPr>
              <w:t>TOTA</w:t>
            </w:r>
            <w:r w:rsidR="00416495">
              <w:rPr>
                <w:b/>
                <w:u w:val="single"/>
              </w:rPr>
              <w:t>L DE OUI A OBTENIR SUR 16</w:t>
            </w:r>
            <w:r w:rsidRPr="00F5483E">
              <w:rPr>
                <w:b/>
                <w:u w:val="single"/>
              </w:rPr>
              <w:t xml:space="preserve"> OUI</w:t>
            </w:r>
          </w:p>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561"/>
        </w:trPr>
        <w:tc>
          <w:tcPr>
            <w:tcW w:w="8505" w:type="dxa"/>
            <w:gridSpan w:val="4"/>
            <w:tcBorders>
              <w:top w:val="single" w:sz="4" w:space="0" w:color="auto"/>
              <w:bottom w:val="single" w:sz="4" w:space="0" w:color="auto"/>
            </w:tcBorders>
            <w:shd w:val="clear" w:color="auto" w:fill="FDE9D9"/>
            <w:vAlign w:val="center"/>
          </w:tcPr>
          <w:p w:rsidR="00F5483E" w:rsidRPr="00F5483E" w:rsidRDefault="00F5483E" w:rsidP="00F5483E">
            <w:pPr>
              <w:rPr>
                <w:b/>
              </w:rPr>
            </w:pPr>
            <w:r w:rsidRPr="00F5483E">
              <w:rPr>
                <w:b/>
              </w:rPr>
              <w:t>Le soumissi</w:t>
            </w:r>
            <w:r w:rsidR="00416495">
              <w:rPr>
                <w:b/>
              </w:rPr>
              <w:t>onnaire a-t-il obtenu au moins 7</w:t>
            </w:r>
            <w:r w:rsidRPr="00F5483E">
              <w:rPr>
                <w:b/>
              </w:rPr>
              <w:t xml:space="preserve">0 % des critères essentiels, soit </w:t>
            </w:r>
            <w:r w:rsidR="00416495">
              <w:rPr>
                <w:b/>
              </w:rPr>
              <w:t>11</w:t>
            </w:r>
            <w:r w:rsidRPr="00F5483E">
              <w:rPr>
                <w:b/>
              </w:rPr>
              <w:t xml:space="preserve"> Oui ?</w:t>
            </w:r>
          </w:p>
        </w:tc>
        <w:tc>
          <w:tcPr>
            <w:tcW w:w="1446" w:type="dxa"/>
            <w:tcBorders>
              <w:top w:val="single" w:sz="4" w:space="0" w:color="auto"/>
              <w:bottom w:val="single" w:sz="4" w:space="0" w:color="auto"/>
            </w:tcBorders>
            <w:shd w:val="clear" w:color="auto" w:fill="FDE9D9"/>
            <w:vAlign w:val="center"/>
          </w:tcPr>
          <w:p w:rsidR="00F5483E" w:rsidRPr="00F5483E" w:rsidRDefault="00F5483E" w:rsidP="00F5483E">
            <w:pPr>
              <w:rPr>
                <w:b/>
                <w:u w:val="single"/>
              </w:rPr>
            </w:pPr>
          </w:p>
        </w:tc>
      </w:tr>
    </w:tbl>
    <w:p w:rsidR="00F5483E" w:rsidRPr="00F5483E" w:rsidRDefault="00F5483E" w:rsidP="00F5483E"/>
    <w:p w:rsidR="00F5483E" w:rsidRPr="00F5483E" w:rsidRDefault="00F5483E" w:rsidP="00F5483E"/>
    <w:p w:rsidR="00F5483E" w:rsidRPr="00F5483E" w:rsidRDefault="00F5483E" w:rsidP="00F5483E">
      <w:pPr>
        <w:rPr>
          <w:b/>
          <w:i/>
        </w:rPr>
      </w:pPr>
    </w:p>
    <w:p w:rsidR="00F5483E" w:rsidRPr="00F5483E" w:rsidRDefault="00F5483E" w:rsidP="00F5483E">
      <w:pPr>
        <w:rPr>
          <w:b/>
          <w:i/>
        </w:rPr>
      </w:pPr>
    </w:p>
    <w:p w:rsidR="00F5483E" w:rsidRPr="00F5483E" w:rsidRDefault="00F5483E" w:rsidP="00F5483E">
      <w:pPr>
        <w:rPr>
          <w:b/>
          <w:i/>
        </w:rPr>
      </w:pPr>
    </w:p>
    <w:p w:rsidR="004D4C8B" w:rsidRDefault="004D4C8B" w:rsidP="004D4C8B"/>
    <w:p w:rsidR="004D4C8B" w:rsidRDefault="004D4C8B" w:rsidP="004D4C8B"/>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Pr="00FC75D9"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2829E2" w:rsidRPr="00FC75D9" w:rsidRDefault="002829E2" w:rsidP="002517F0">
      <w:pPr>
        <w:jc w:val="both"/>
        <w:rPr>
          <w:rFonts w:ascii="Arial Narrow" w:hAnsi="Arial Narrow"/>
          <w:b/>
          <w:bCs/>
          <w:i/>
          <w:iCs/>
          <w:sz w:val="32"/>
          <w:szCs w:val="32"/>
        </w:rPr>
      </w:pPr>
    </w:p>
    <w:p w:rsidR="002E126C" w:rsidRPr="00FC75D9" w:rsidRDefault="002E126C" w:rsidP="002517F0">
      <w:pPr>
        <w:jc w:val="both"/>
        <w:rPr>
          <w:rFonts w:ascii="Arial Narrow" w:hAnsi="Arial Narrow"/>
          <w:b/>
          <w:bCs/>
          <w:i/>
          <w:iCs/>
          <w:sz w:val="32"/>
          <w:szCs w:val="32"/>
        </w:rPr>
      </w:pPr>
    </w:p>
    <w:p w:rsidR="002E126C" w:rsidRPr="00FC75D9" w:rsidRDefault="002E126C" w:rsidP="002517F0">
      <w:pPr>
        <w:jc w:val="both"/>
        <w:rPr>
          <w:rFonts w:ascii="Arial Narrow" w:hAnsi="Arial Narrow"/>
          <w:b/>
          <w:bCs/>
          <w:i/>
          <w:iCs/>
          <w:sz w:val="32"/>
          <w:szCs w:val="32"/>
        </w:rPr>
      </w:pPr>
    </w:p>
    <w:p w:rsidR="00704E9A" w:rsidRPr="00FC75D9" w:rsidRDefault="00D551A6" w:rsidP="00F763C6">
      <w:pPr>
        <w:jc w:val="center"/>
        <w:rPr>
          <w:rFonts w:ascii="Arial Narrow" w:hAnsi="Arial Narrow"/>
          <w:b/>
          <w:bCs/>
          <w:i/>
          <w:iCs/>
          <w:sz w:val="32"/>
          <w:szCs w:val="32"/>
        </w:rPr>
      </w:pPr>
      <w:r w:rsidRPr="00FC75D9">
        <w:rPr>
          <w:rFonts w:ascii="Arial Narrow" w:hAnsi="Arial Narrow"/>
          <w:b/>
          <w:bCs/>
          <w:i/>
          <w:iCs/>
          <w:sz w:val="32"/>
          <w:szCs w:val="32"/>
        </w:rPr>
        <w:t>PIECE 4</w:t>
      </w:r>
    </w:p>
    <w:p w:rsidR="00704E9A" w:rsidRPr="00FC75D9" w:rsidRDefault="00704E9A" w:rsidP="002517F0">
      <w:pPr>
        <w:ind w:left="114" w:right="172"/>
        <w:jc w:val="both"/>
        <w:rPr>
          <w:rFonts w:ascii="Arial Narrow" w:hAnsi="Arial Narrow" w:cs="Arial"/>
          <w:color w:val="000000"/>
        </w:rPr>
      </w:pPr>
    </w:p>
    <w:p w:rsidR="00704E9A" w:rsidRPr="00FC75D9" w:rsidRDefault="00704E9A" w:rsidP="00F763C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CAHIER DES CLAUSES ADMINISTRATIVES PARTICULIERES (CCAP)</w:t>
      </w: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color w:val="000000"/>
        </w:rPr>
      </w:pPr>
    </w:p>
    <w:p w:rsidR="00704E9A" w:rsidRPr="00FC75D9" w:rsidRDefault="00704E9A" w:rsidP="002517F0">
      <w:pPr>
        <w:jc w:val="both"/>
        <w:rPr>
          <w:rFonts w:ascii="Arial Narrow" w:hAnsi="Arial Narrow"/>
          <w:color w:val="000000"/>
        </w:rPr>
      </w:pPr>
    </w:p>
    <w:p w:rsidR="00704E9A" w:rsidRPr="00FC75D9" w:rsidRDefault="00704E9A" w:rsidP="002517F0">
      <w:pPr>
        <w:ind w:left="114" w:right="172"/>
        <w:jc w:val="both"/>
        <w:rPr>
          <w:rFonts w:ascii="Arial Narrow" w:hAnsi="Arial Narrow" w:cs="Arial"/>
          <w:color w:val="000000"/>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r w:rsidRPr="00FC75D9">
        <w:rPr>
          <w:rFonts w:ascii="Arial Narrow" w:hAnsi="Arial Narrow"/>
          <w:b/>
          <w:bCs/>
          <w:i/>
          <w:iCs/>
          <w:sz w:val="32"/>
          <w:szCs w:val="32"/>
        </w:rPr>
        <w:t xml:space="preserve"> </w:t>
      </w:r>
    </w:p>
    <w:p w:rsidR="007A7061" w:rsidRPr="00FC75D9" w:rsidRDefault="007A7061" w:rsidP="002517F0">
      <w:pPr>
        <w:jc w:val="both"/>
        <w:rPr>
          <w:rFonts w:ascii="Arial Narrow" w:hAnsi="Arial Narrow"/>
          <w:b/>
          <w:bCs/>
        </w:rPr>
      </w:pPr>
      <w:r w:rsidRPr="00FC75D9">
        <w:rPr>
          <w:rFonts w:ascii="Arial Narrow" w:hAnsi="Arial Narrow"/>
          <w:b/>
          <w:bCs/>
        </w:rPr>
        <w:br w:type="page"/>
      </w:r>
    </w:p>
    <w:p w:rsidR="00260F15" w:rsidRPr="00FC75D9" w:rsidRDefault="00260F15" w:rsidP="002517F0">
      <w:pPr>
        <w:tabs>
          <w:tab w:val="left" w:pos="3000"/>
        </w:tabs>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p>
    <w:tbl>
      <w:tblPr>
        <w:tblW w:w="928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7229"/>
      </w:tblGrid>
      <w:tr w:rsidR="00515ABF" w:rsidRPr="00515ABF" w:rsidTr="00F8610A">
        <w:trPr>
          <w:jc w:val="center"/>
        </w:trPr>
        <w:tc>
          <w:tcPr>
            <w:tcW w:w="9284"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br w:type="page"/>
              <w:t>SOMMAIRE C.C.A.P</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lang w:val="en-GB"/>
              </w:rPr>
            </w:pPr>
            <w:r w:rsidRPr="00515ABF">
              <w:rPr>
                <w:rFonts w:ascii="Arial Narrow" w:hAnsi="Arial Narrow" w:cs="Arial"/>
                <w:lang w:val="en-GB"/>
              </w:rPr>
              <w:t>CHAPITRE I</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lang w:val="en-GB"/>
              </w:rPr>
            </w:pPr>
            <w:r w:rsidRPr="00515ABF">
              <w:rPr>
                <w:rFonts w:ascii="Arial Narrow" w:hAnsi="Arial Narrow" w:cs="Arial"/>
                <w:lang w:val="en-GB"/>
              </w:rPr>
              <w:t>GENERALITES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1er</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Objet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Procédure de passation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Pièces contractuelles constitutives de la Lettre-commande (CCAP Article 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Textes généraux applicables à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Définitions et attributions (CCAP Article 2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EXECUTION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trHeight w:val="250"/>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d’exécution (CCAP Article 38)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Communication (CCAP Article 6 et 10 complétés)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8</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Ordre de Service (CCAP Article 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Rôle et responsabilité du Cocontractant (CCAP Article 40)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Sous-traitance (CCAP Article 54)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Projet d’Exécution (CCAP Article 49)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Matériel et personnel à mettre en place (CCAP Article 15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13</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Législation concernant la main d’œuvre (CCAP Article 14)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Remplacement du personnel d’encadrement</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Modification des ouvrages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Matériaux (CCAP Article 53)</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Démolition des ouvrages défectueux et enlèvement des matériaux refusés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Brevet d’invention</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Phasage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Accès au chantier (CCAP Article 44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Attributions du Maître d’œuvre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Réunions de chantier (CCAP Article 57)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Journal de chantier (CCAP Article 56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24</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Mise à disposition des lieux (CCAP Article 42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25</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Mesures de sécurité (CCAP Article 48)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26</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Protection de l’environnement (CCAP Article 16)</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27</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Remise en état des lieux (CCAP Article 69)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III</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28</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Réception provisoire (CCAP Article 67)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29</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 garantie (CCAP Article 70)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30</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pendant la période de garantie (CCAP Article 71)</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31</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Réception définitive (CCAP Article 72)</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32</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Commission de réception</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IV</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DISPOSITIONS FINANCIERES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33</w:t>
            </w:r>
          </w:p>
        </w:tc>
        <w:tc>
          <w:tcPr>
            <w:tcW w:w="7229" w:type="dxa"/>
            <w:tcBorders>
              <w:top w:val="single" w:sz="4" w:space="0" w:color="auto"/>
              <w:left w:val="nil"/>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Lettre-commande (CCAP Article 18 et 19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34</w:t>
            </w:r>
          </w:p>
        </w:tc>
        <w:tc>
          <w:tcPr>
            <w:tcW w:w="7229" w:type="dxa"/>
            <w:tcBorders>
              <w:top w:val="single" w:sz="4" w:space="0" w:color="auto"/>
              <w:left w:val="nil"/>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Consistance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Sous-détail des prix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Travaux supplémentaires – variation dans la masse des travaux et la nature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Préparation des Décomptes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Modalités et règlement des travaux exécutés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Avance de démarrage (CCAP Article 28)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Cautionnement définitif (CCAP Article 41)</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Retenue de garantie (CCAP Article 29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et protection des chantiers (CCAP Article 45)</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Variation des prix (CCAP Article 20)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Régime fiscal et douanier (CCAP Article 36)</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Nantissement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Timbre et enregistrement (CCAP Article 37)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Pénalités de retard (CCAP Article 32)</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CLAUSES DIVERSES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V</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commerciaux extraordinaires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Transports internationaux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Informations de chantier à afficher</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Résiliation de la Lettre-commande (CCAP Article 74)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Différends et litiges (CCAP Article 79)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Cas de force majeure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Edition et diffusion de la présente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55 et dernier</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Validité et entrée en vigueur de la Lettre-commande</w:t>
            </w:r>
          </w:p>
        </w:tc>
      </w:tr>
    </w:tbl>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 : GENERALITES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OBJET DE LA LETTRE-COMMANDE</w:t>
      </w:r>
    </w:p>
    <w:p w:rsidR="00515ABF" w:rsidRPr="00515ABF" w:rsidRDefault="00515ABF" w:rsidP="006114E1">
      <w:pPr>
        <w:tabs>
          <w:tab w:val="left" w:pos="3000"/>
        </w:tabs>
        <w:ind w:right="-373"/>
        <w:jc w:val="both"/>
        <w:rPr>
          <w:rFonts w:ascii="Arial Narrow" w:hAnsi="Arial Narrow" w:cs="Arial"/>
        </w:rPr>
      </w:pPr>
      <w:r w:rsidRPr="00515ABF">
        <w:rPr>
          <w:rFonts w:ascii="Arial Narrow" w:hAnsi="Arial Narrow" w:cs="Arial"/>
        </w:rPr>
        <w:t>La présente Lettre-command</w:t>
      </w:r>
      <w:r w:rsidR="006114E1">
        <w:rPr>
          <w:rFonts w:ascii="Arial Narrow" w:hAnsi="Arial Narrow" w:cs="Arial"/>
        </w:rPr>
        <w:t xml:space="preserve">e a pour objet </w:t>
      </w:r>
      <w:r w:rsidR="007D2D52" w:rsidRPr="007D2D52">
        <w:rPr>
          <w:rFonts w:ascii="Arial Narrow" w:hAnsi="Arial Narrow" w:cs="Arial"/>
          <w:b/>
          <w:bCs/>
          <w:iCs/>
        </w:rPr>
        <w:t xml:space="preserve">POUR LES TRAVAUX DE CONSTRUCTION D'UN DALOT DE 1,00*1,00*5M SUR LA RIVIERE NKOT TRONCON DE ROUTE MINKANE - NKOLAMOUGOU DANS L'ARRONDISSEMENT DE BIWONG BANE                                                                                                                                                                                                                                                        </w:t>
      </w:r>
      <w:r w:rsidR="007D2D52">
        <w:rPr>
          <w:rFonts w:ascii="Arial Narrow" w:hAnsi="Arial Narrow" w:cs="Arial"/>
          <w:b/>
          <w:bCs/>
          <w:iCs/>
        </w:rPr>
        <w:t xml:space="preserve">                            </w:t>
      </w:r>
      <w:r w:rsidR="007D2D52" w:rsidRPr="007D2D52">
        <w:rPr>
          <w:rFonts w:ascii="Arial Narrow" w:hAnsi="Arial Narrow" w:cs="Arial"/>
          <w:b/>
          <w:bCs/>
          <w:iCs/>
        </w:rPr>
        <w:t xml:space="preserve">(LONGUEUR: 5,00M, 2 VOIES, 2 PIEDS DROIT)  </w:t>
      </w:r>
      <w:r w:rsidR="00CF1E1A" w:rsidRPr="00CF1E1A">
        <w:rPr>
          <w:rFonts w:ascii="Arial Narrow" w:hAnsi="Arial Narrow" w:cs="Arial"/>
          <w:b/>
          <w:bCs/>
        </w:rPr>
        <w:t>DANS COMMUNE DE BIWONG BANE, DEPARTEMENT DE LA MVILA, REGION DU SUD.</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PROCEDURE DE PASSATION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présente Lettre-commande est passée après Appel d’Offres National ouvert </w:t>
      </w:r>
    </w:p>
    <w:p w:rsidR="00515ABF" w:rsidRPr="004F3B09" w:rsidRDefault="00515ABF" w:rsidP="00515ABF">
      <w:pPr>
        <w:tabs>
          <w:tab w:val="left" w:pos="3000"/>
        </w:tabs>
        <w:ind w:right="-373"/>
        <w:jc w:val="both"/>
        <w:rPr>
          <w:rFonts w:ascii="Arial Narrow" w:hAnsi="Arial Narrow" w:cs="Arial"/>
          <w:b/>
          <w:bCs/>
        </w:rPr>
      </w:pPr>
      <w:r w:rsidRPr="00515ABF">
        <w:rPr>
          <w:rFonts w:ascii="Arial Narrow" w:hAnsi="Arial Narrow" w:cs="Arial"/>
        </w:rPr>
        <w:t>Pour</w:t>
      </w:r>
      <w:r w:rsidR="007D2D52" w:rsidRPr="007D2D52">
        <w:rPr>
          <w:rFonts w:ascii="Arial Narrow" w:hAnsi="Arial Narrow" w:cs="Arial"/>
          <w:b/>
          <w:bCs/>
        </w:rPr>
        <w:t xml:space="preserve"> LES TRAVAUX DE CONSTRUCTION D'UN DALOT DE 1,00*1,00*5M SUR LA RIVIERE NKOT TRONCON DE ROUTE MINKANE - NKOLAMOUGOU DANS L'ARRONDISSEMENT DE BIWONG BANE                                                                                                                                                                                                                                                                                        (LONGUEUR: 5,00M, 2 VOIES, 2 PIEDS DROIT)  </w:t>
      </w:r>
      <w:r w:rsidR="00CF1E1A" w:rsidRPr="00CF1E1A">
        <w:rPr>
          <w:rFonts w:ascii="Arial Narrow" w:hAnsi="Arial Narrow" w:cs="Arial"/>
          <w:b/>
          <w:bCs/>
        </w:rPr>
        <w:t>DANS COMMUNE DE BIWONG BANE, DEPARTEMENT DE LA MVILA, REGION DU SUD.</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PIECES CONTRACTUELLES CONSTITUTIVES DE LA LETTRE-COMMANDE (CCAG Article 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soumis aux pièces contractuelles énumérées ci-dessous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lettre de soumission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soumission du Cocontractant et ses annexes dans toutes les dispositions non contraires au Cahier des Clauses Administratives Particulières et au Cahier des Clauses Techniques Particulières ci-dessous visés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cahier des Clauses Administratives Particulières (CCAP)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cahier des Clauses Techniques Particulières CCTP)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éléments propres à la détermination du montant de la Lettre-commande, tels que, par ordre de priorité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bordereaux des prix unitaires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détail ou le devis estimatif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sous-détail des prix unitaires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plans et dessins approuvés par l’Ingénieur du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planning d’exécution approuvé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cahier des Clauses Administratives Générales (CCAG) applicable aux marchés publics de travaux mis en vigueur par arrêté n° 033 du 13 février 2007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ou les Cahiers des Clauses Techniques Générales (CCTG) applicables aux marchés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décision portant attribution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TEXTES GENERAUX APPLICABLES A LA PRESENTE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soumise aux textes généraux ci-après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N° 2018/012 11 Juillet 2018 portant régime financier de l’Etat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2021/026 du 16 Décembre 2021 portant Loi de Finances de la République du Cameroun pour l’Exercice 2022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cadre N° 96/12 du 05 août 1996 sur la gestion de l’environnement;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2- Le Code minier;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3. Les textes régissant les corps de métier;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4. Le décret n°2001/048du 23 février 2001 portant organisation et fonctionnement de l’Agence de Régulation des Marchés Publics (et ses différents textes d’application) modifié et complété par le décret N° 2012/076 du 08 mars 2012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5. le décret n° 2003/651/PM du 16 avril 2003 fixant les modalités d’application du régime fiscal et douanier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 Le décret n° 2018/366 du 20 juin 2019 portant Code des Marchés Publics et ses différents textes d’application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  Le décret n° 2012/075 du 08 mars 2012 portant organisation du Ministère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8. L’arrêté n°0203/A/MINMAP du 03 juillet 2019 portant création des Commissions Régionales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9. Lettre N°004466/L/MINMAP/CAB du 03 juillet 2019 aux magistrats municipaux relative aux mesures transitoires consécutives à la publication d’un nouveau Code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10. Lettre N°004479/L/MINMAP/SG/DAJ/CRL/CEA2 du 03 juillet 2019 relative à la mise en place des Commissions Internes de Passation des Marchés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11. Arrêté n°0204/A/MINMAP/du 03 juillet 2019 portant création des commissions internes de passation des marchés auprès des Communautés Urbaines, Communes et Communes d’Arrondissement.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12. Circulaire N°001/CAB/PR du 19 juin 2012 relative à la passation et au contrôle de l’exécution des Marchés Publics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13. La lettre N 00908/MINTP/DR datant de 1997 du Ministère des travaux Publics portant publication des directives pour la prise en compte des impacts environnementaux dans l’entretien routier ;</w:t>
      </w:r>
    </w:p>
    <w:p w:rsidR="00515ABF" w:rsidRPr="00515ABF" w:rsidRDefault="00C522D4" w:rsidP="00515ABF">
      <w:pPr>
        <w:tabs>
          <w:tab w:val="left" w:pos="3000"/>
        </w:tabs>
        <w:ind w:right="-373"/>
        <w:jc w:val="both"/>
        <w:rPr>
          <w:rFonts w:ascii="Arial Narrow" w:hAnsi="Arial Narrow" w:cs="Arial"/>
        </w:rPr>
      </w:pPr>
      <w:r>
        <w:rPr>
          <w:rFonts w:ascii="Arial Narrow" w:hAnsi="Arial Narrow" w:cs="Arial"/>
        </w:rPr>
        <w:t>14. Circulaire n°00001877/C/MINFI du 31</w:t>
      </w:r>
      <w:r w:rsidR="00A56CE2">
        <w:rPr>
          <w:rFonts w:ascii="Arial Narrow" w:hAnsi="Arial Narrow" w:cs="Arial"/>
        </w:rPr>
        <w:t xml:space="preserve"> Décembre 2025</w:t>
      </w:r>
      <w:r w:rsidR="00515ABF" w:rsidRPr="00515ABF">
        <w:rPr>
          <w:rFonts w:ascii="Arial Narrow" w:hAnsi="Arial Narrow" w:cs="Arial"/>
        </w:rPr>
        <w:t xml:space="preserve"> portant Instructions relatives à l’Exécution des Lois de Finances, au Suivi et au Contrôle de l’Exécution du Budget de et des Autres Entités Publique</w:t>
      </w:r>
      <w:r w:rsidR="00A56CE2">
        <w:rPr>
          <w:rFonts w:ascii="Arial Narrow" w:hAnsi="Arial Narrow" w:cs="Arial"/>
        </w:rPr>
        <w:t>s pour l’Exercice 2026</w:t>
      </w:r>
      <w:r w:rsidR="00515ABF"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DTU pour les travaux de bâtiment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d’autres textes spécifiques au domaine concerné par la présente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DEFINITIONS ET ATTRIBUTIONS (CCAG Article 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Pour l’application des dispositions de la présente Lettre-commande, il est à préciser que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le Maire de la Commune de BIWONG-</w:t>
      </w:r>
      <w:r w:rsidR="004F3B09">
        <w:rPr>
          <w:rFonts w:ascii="Arial Narrow" w:hAnsi="Arial Narrow" w:cs="Arial"/>
        </w:rPr>
        <w:t>BANE</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L’Autorité Contractante est le Maire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Chef de Service du Marché est le Chef service technique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Commission de Passation des Marchés est la Commission Interne de Passation des Marchés auprès de la Commune de Biwong-</w:t>
      </w:r>
      <w:r w:rsidR="004F3B09" w:rsidRPr="004F3B09">
        <w:rPr>
          <w:rFonts w:ascii="Arial Narrow" w:hAnsi="Arial Narrow" w:cs="Arial"/>
        </w:rPr>
        <w:t xml:space="preserve"> BANE</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est assuré par la Délégation Départementale des Marchés Publics du MVILA. Ce contrôle se fait de manière inopiné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ci-après désigné l’Ingénieur, est le Délégué Départemental des Travaux Publics du MVILA. Il est chargé d’assurer la supervision du chantier, la surveillance et le contrôle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d’Œuvre est le Chef service technique à la DDTP du Mvila ci-après désigné Maître d’Œuvre ; il s’agit d’une maîtrise d’œuvre publique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mot « Entrepreneur » désigne la ou les personnes, firmes ou sociétés dont la soumission a été acceptée.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 Travaux » désignent l’exécution des travaux de construction d’un atelier de menuiserie à réaliser dans le cadre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 Chantier » désigne le terrain et les autres emplacements sur, sous, dans, ou à travers lesquels les travaux conçus par le Maître d’Ouvrage doivent être exécutés et tous les autres terrains et emplacements fournis par le Maître d’Ouvrage en tant que lieux de travail ou à toutes fins et spécifiquement désignés dans le marché comme faisant partie intégrante du chantier.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 : EXECUTION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DELAI D’EXECUTION (CCAG Article 38)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6.1. Le délai maximum d’exécution des travaux objet de la présente Lettre-commande est de_____ (____) mois, incluant toutes les contraintes liées à l’enclavement et aux contraintes particulières du site relatives aux conditions climatiques et aux moyens d’accès sur place.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6.2. Ce délai court à compter de la date de notification de l’ordre de service de commencer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COMMUNICATION (CCAG Article 6 et 10 complétés)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7.1. Toutes les notifications et communications écrites dans le cadre de la présente Lettre-commande devront être faites aux adresses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l’Entrepreneur est le destinataire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passé le délai de quinze (15) jours fixé à l’article 6.1 du CCAG pour faire connaître au Chef de Service son domicile, et dès achèvement des travaux, les correspondances seront valablement adressées à la Mairie de la Commune de BIWONG-</w:t>
      </w:r>
      <w:r w:rsidR="004F3B09" w:rsidRPr="004F3B09">
        <w:rPr>
          <w:rFonts w:ascii="Arial Narrow" w:hAnsi="Arial Narrow" w:cs="Arial"/>
        </w:rPr>
        <w:t xml:space="preserve"> BANE </w:t>
      </w:r>
      <w:r w:rsidRPr="00515ABF">
        <w:rPr>
          <w:rFonts w:ascii="Arial Narrow" w:hAnsi="Arial Narrow" w:cs="Arial"/>
        </w:rPr>
        <w:t xml:space="preserve">où s’exécutent les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Dans le cas où le Chef de Service est le destinataire :</w:t>
      </w:r>
    </w:p>
    <w:p w:rsidR="00515ABF" w:rsidRPr="00515ABF" w:rsidRDefault="00D93827" w:rsidP="00515ABF">
      <w:pPr>
        <w:tabs>
          <w:tab w:val="left" w:pos="3000"/>
        </w:tabs>
        <w:ind w:right="-373"/>
        <w:jc w:val="both"/>
        <w:rPr>
          <w:rFonts w:ascii="Arial Narrow" w:hAnsi="Arial Narrow" w:cs="Arial"/>
        </w:rPr>
      </w:pPr>
      <w:r>
        <w:rPr>
          <w:rFonts w:ascii="Arial Narrow" w:hAnsi="Arial Narrow" w:cs="Arial"/>
        </w:rPr>
        <w:t>Monsieur le Chef Service</w:t>
      </w:r>
      <w:r w:rsidR="00515ABF" w:rsidRPr="00515ABF">
        <w:rPr>
          <w:rFonts w:ascii="Arial Narrow" w:hAnsi="Arial Narrow" w:cs="Arial"/>
        </w:rPr>
        <w:t xml:space="preserve"> de la Commune de BIWONG-</w:t>
      </w:r>
      <w:r w:rsidR="004F3B09" w:rsidRPr="004F3B09">
        <w:rPr>
          <w:rFonts w:ascii="Arial Narrow" w:hAnsi="Arial Narrow" w:cs="Arial"/>
        </w:rPr>
        <w:t xml:space="preserve"> BANE</w:t>
      </w:r>
      <w:r w:rsidR="00515ABF" w:rsidRPr="00515ABF">
        <w:rPr>
          <w:rFonts w:ascii="Arial Narrow" w:hAnsi="Arial Narrow" w:cs="Arial"/>
        </w:rPr>
        <w:t> ; avec copies adressées dans les mêmes délais, à l’Ingénieur et à l’Autorité Contractante et au Délégué Départemental des Marchés Publics du MVILA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l’Autorité Contractante est le destinataire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Monsieur le Maire de la Commune de BIWONG-</w:t>
      </w:r>
      <w:r w:rsidR="004F3B09" w:rsidRPr="004F3B09">
        <w:rPr>
          <w:rFonts w:ascii="Arial Narrow" w:hAnsi="Arial Narrow" w:cs="Arial"/>
        </w:rPr>
        <w:t xml:space="preserve"> BANE</w:t>
      </w:r>
      <w:r w:rsidRPr="00515ABF">
        <w:rPr>
          <w:rFonts w:ascii="Arial Narrow" w:hAnsi="Arial Narrow" w:cs="Arial"/>
        </w:rPr>
        <w:t xml:space="preserve"> avec copies adressées dans les mêmes délais au Chef de Service,  à l’Ingénieur et au Délégué Départemental des Marchés Publics du MVILA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7.2. L’Entrepreneur adressera toutes notifications écrites ou correspondances à l’Ingénieur, avec copie au Chef de Service, à l’Autorité Contractante et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ORDRE DE SERVICE (CCAG Article 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8.1. L’Ordre de Service de commencer les travaux est signé par l’Autorité Contractante et notifié par l’Ingénieur du Marché avec copie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b/>
        <w:t>NB : en cas de non présentation du cocontractant pour se faire notifier après 20 jours,  l’Ordre de Service sera considéré comme notifié 20 jours après la signature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8.2. Les Ordres de Services à incidence financière ou susceptibles de modifier les délais seront signés par l’Autorité Contractante et notifié par le Chef de Service du Marché avec copie au Délégué Départemental des Marchés Publics du MVILA</w:t>
      </w:r>
      <w:r w:rsidR="004A4F9A">
        <w:rPr>
          <w:rFonts w:ascii="Arial Narrow" w:hAnsi="Arial Narrow" w:cs="Arial"/>
        </w:rPr>
        <w:t xml:space="preserve"> et à l’Ingénieur du marché</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8.3. Les Ordres de Service à caractères technique liés au déroulement normal du chantier et sans incidence ni sur le montant, ni sur le délai des travaux seront signés et notifiés par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8.4. Les Ordres de Service valant mise en demeure seront signés par l’Autorité Contractante et notifié par le Chef de Service du Marché avec copie au Délégué Dépa</w:t>
      </w:r>
      <w:r w:rsidR="00A56CE2">
        <w:rPr>
          <w:rFonts w:ascii="Arial Narrow" w:hAnsi="Arial Narrow" w:cs="Arial"/>
        </w:rPr>
        <w:t>rtemental des Marchés Publics de la</w:t>
      </w:r>
      <w:r w:rsidRPr="00515ABF">
        <w:rPr>
          <w:rFonts w:ascii="Arial Narrow" w:hAnsi="Arial Narrow" w:cs="Arial"/>
        </w:rPr>
        <w:t xml:space="preserve"> MVILA</w:t>
      </w:r>
      <w:r w:rsidR="004A4F9A">
        <w:rPr>
          <w:rFonts w:ascii="Arial Narrow" w:hAnsi="Arial Narrow" w:cs="Arial"/>
        </w:rPr>
        <w:t xml:space="preserve"> et à l’Ingénieur du marché</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8.5. L’Entrepreneur dispose d’un délai de quinze (15) jours pour émettre des réserves sur tout Ordre de Service reçu. Le fait d’émettre des réserves ne dispense pas l’entreprise d’exécuter les ordres de service reçus.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ROLE ET RESPONSABILITE DU COCONTRACTANT (CCAG Article 40)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planning détaillé et général d’avancement des travaux sera communiqué à l’Ingénieur en cinq (5) exemplaires à chaque début de mois.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les informations concernant les risques, aléas et circonstances susceptibles d’influencer son offre.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est responsable vis-à-vis du Maître d’Ouvrage représenté par le Chef de Service du Marché, de l’organisation et de la conduite du chantier, de la qualité des matériaux et fournitures dont la charge lui incombe, employés par lui, de leur parfaite adaptation aux besoins du chantier et de la bonne 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travaux seront exécutés conformément aux plans et spécifications techniques selon les règles de l’art conformément aux techniques et pratiques en République du Cameroun.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cet effet, le cocontractant devra prendre toutes les mesures pour fournir tous les moyens nécessaires et engager tout le personnel spécialisé.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reste responsable de la totalité du chantier, y compris des interventions des sous-traitants agréés. Il lui appartient en outre d’assurer la coordination des prestations des fournisseurs, des sous-traitants dont le concours lui est assuré pour les différents corps d’état, leur intervention en temps utile sous sa direction et la bonne exécution des ordres donnés par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devra assurer la protection et la sécurité des ouvrages existants pendant l’exécution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devra tenir constamment à jour un planning d’avancement des travaux et le communiquer régulièrement à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 TRAITANCE (CCAG Article 54)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prévoit la possibilité pour l’attributaire de faire exécuter une partie des travaux par un ou des sous-traitants.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L’attributaire ne pourra confier des travaux en sous-traitance sans l’accord préalable du Maître d’Ouvrage, représenté par le Chef de Service du Marché. Cette autorisation n’affranchit l’attributaire d’aucune de ses obligations contractuelles.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L’attributaire doit s’assurer que les sous-traitants sont en règle avec l’Administration Camerounaise.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non-respect des dispositions ci-dessus constitue un motif de résiliation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d’autorisation, la part sous-traitée des travaux ne doit pas excéder trente pourcent (30%) du montant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sous-traitants devront satisfaire aux mêmes conditions techniques et financières que le titulaire du marché. Ils exécuteront les travaux sous la seule et pleine responsabilité de l’attributaire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tout état de cause, l’attributaire restera vis à vis du Maître d’ouvrage représenté par le Chef de Service du Marché, seul responsable de l’exécution du contrôle conformément aux obligations contractuelles.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PROJET D’EXECUTION (CCAG Article 49)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d’exécution, comprend les pièces graphiques détaillées, les notes de calcul et toutes les informations nécessaires, relatives aux technologies employées et aux équipements mis en œuvre. Il est établi par le Cocontractant conformément aux clauses contractuelles et dans le respect des directives contenues dans le Dossier d’Appel d’Offres.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d’exécution est soumis au visa préalable de l’Ingénieur du Marché. Il dispose d’un délai maximum de 72 heures pour viser ou rejeter en motivant son rejet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visa, le projet d’exécution est transmis au Chef de Service du Marché pour approbation. Le Chef de Service du Marché dispose d’un délai maximum de 72 heures pour approuver ou rejeter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approbation, le projet d’exécution est transmis à l’Autorité Contractante pour validation. L’Autorité Contractante dispose d’un délai maximum de 72 heures pour valider ou rejeter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visa de l’Ingénieur du Marché, l’approbation du Chef de Service du Marché et la validation de l’Autorité Contractante n’atténuent en rien la responsabilité du Cocontractant pour la conception des ouvrages et l’exécution des travaux correspondants.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Avant la réception provisoire, le Cocontractant remet à l’Ingénieur du Marché cinq (05) exemplaires des plans de récolement des ouvrages réalisés, dont un original et quatre copies.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NB : une copie de chaque document doit être transmis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MATERIEL ET PERSONNEL A METTRE EN PLACE (CCAG Article 15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s’engage à mobiliser toutes les ressources humaines et matérielles nécessaires à la bonne exécution des travaux suivant les règles de l’art et conformément aux stipulations du CCTP contenu dans le Dossier d’Appel d’Offres.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Marché est exécuté dans le respect du contenu de l’offre technique, financière et en personnel qualifié, fournie par le Cocontractant et à l’origine de l’adjudication.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cet effet, toute modification, même partielle, apportée à l’offre technique est soumise à l’approbation préalable de l’Ingénieur du Marché. En cas d’accord, le Cocontractant procède aux remplacements avec un personnel de compétence équivalente ou par un matériel de références et de qualité similaire.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Toute modification unilatérale apportée à l’offre technique, avant et pendant les travaux constitue un motif de résiliation du marché tel que visé à l’article 51 ci-dessous ou d’application de réfractions de 10% sur le prix unitaire du personnel d’encadrement et/ou du matériel.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LEGISLATION CONCERNANT LA MAIN D’ŒUVRE (CCAG Article 14)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Cocontractant est tenu de se conformer à la législation en vigueur au Cameroun concernant l’emploi de la main d’œuvre.  Il recrute en priorité le personnel local à qualification équivalente.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REMPLACEMENT DU PERSONNEL D’ENCADREMENT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de remplacement du personnel d’encadrement, le Cocontractant procède aux remplacements avec un personnel de compétence équivalente. Au cas où la qualification du personnel proposé est inférieure à celle de l’agent considéré mais conforme aux dispositions du dossier de consultation, le Cocontractant est passible d’une pénalité correspondant au 5/1000ème du montant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tout état de cause et sauf cas de force majeure, le Cocontractant ne peut remplacer plus de 50% de son personnel sans s’exposer à la résiliation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Si le Maître d’œuvre exige le remplacement d’un personnel du Cocontractant, suite à une faute grave dûment constatée sur le chantier par les deux parties, le Cocontractant, doit pourvoir à son remplacement immédiat et à ses propres frais.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MODIFICATION DES OUVRAGES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se réserve le droit lors de la phase d’exécution, d’introduire dans les ouvrages, toutes modifications, adjonctions, suppressions d’ouvrages ainsi que les éventuelles suppressions de catégorie de travaux qu’il estime nécessaire pour la bonne réussite et l’économie des travaux sans que pour cela le Cocontractant puisse prétendre à quelques compensations ou indemnités que ce soit en dehors de celles indiquées dans le CCTP.</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MATERIAUX (CCAG Article 53)</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recherche à ses frais les lieux d’extraction des matériaux nécessaires à la réalisation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matériaux doivent être conformes aux spécifications du CCTP. Ils sont soumis aux essais ou épreuves que le Maître d’œuvre juge utiles de prescrire suivant les spécifications du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moyens de contrôle mis en place par le Cocontractant et à ses propres frais, doivent lui permettre, d’assurer un contrôle permanent des ouvrages tant sur le chantier que sur les lieux d’extraction des agrégats, de préparation des matériaux ou de fabrication des parties d’ouvrages.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DEMOLITION DES OUVRAGES DEFECTUEUX ET ENLEVEMENT DES MATERIAUX REFUSES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a le pouvoir d’ordonner par écrit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L’enlèvement du chantier dans un délai de quarante-huit (48) heures, de tous les matériaux réputés non conformes aux exigences du marché et leur remplacement par d’autres matériaux convenables et approuvés si nécessaires après essais de laboratoire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démolition et la reconstruction conformément aux stipulations du marché, de tout ouvrage ou partie d’ouvrage non conforme aux exigences du marché, tant en ce qui concerne le mode d’exécution que les matériaux utilisés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de non-conformité, les dépenses sont entièrement à la charge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BREVET D’INVENTION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s’entendre s’il y a lieu avec les propriétaires ou les possesseurs de licence dont il utilise les procédés. Il procède au règlement de tous les droits et redevances y relatifs et garantit le Maître d’ouvrage contre toute poursuite dans le cas d’une atteinte à la propriété intellectuelle.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PHASAGE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respecter le séquençage des différentes phases des travaux décrites dans sa soumission, de façon à faciliter le contrôle des ouvrages et le respect des délais impartis prévus dans le chronogramme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ACCES AU CHANTIER (CCAG Article 44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le Chef de Service du Marché, l’Ingénieur du Marché et toute personne dûment autorisée par ces derniers, peuvent à tout moment accéder au chantier et aux lieux d’extraction des matériaux, de fabrication ou d’approvisionnement des produits manufacturés et outillages utilisés pour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ailleurs, dans le cadre de la mission de vérification de l’effectivité des travaux, les personnes dûment autorisée par l’Autorité Contractante peuvent à tout moment accéder au chantier et à toutes informations y relatives.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ATTRIBUTIONS DE L’INGENIEUR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a pour mission principale de contrôler et de garantir la bonne exécution des travaux, conformément aux stipulations du marché et aux règles de l’Art. Il ne peut relever le Cocontractant d’aucune de ses obligations contractuelles, ni ordonner un travail quelconque susceptible de retarder l’exécution des travaux ou de provoquer un paiement supplémentaire par le Maître d’ouvrage, ni ordonner une modification importante quelconque à l’ouvrage à exécuter. Il est compétent pour préparer et signer les Ordres de Service à caractère technique.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exerce les fonctions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vérification du projet d’exécution, notamment des pièces graphiques et des notes de calcul et la transmission motivée au Chef de Service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et l’approbation de l’implantation des ouvrages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et l’approbation des matériaux, matériels et équipements du bâtiment utilisés dans la mise en œuvre des ouvrages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de la qualité de la mise en œuvre des ouvrages effectuée par le Cocontractant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prise en attachement des travaux et des approvisionnements présentés par le Cocontractant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préparation des opérations de réception provisoire ou définitive à la demande du Cocontractant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préparation des décomptes et des situations mensuelles provisoires des travaux et leur transmission au Chef de Service du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l’identification et la formulation de solution techniques relatives à la résolution des problèmes techniques rencontrés par le Cocontractant dans la mise en œuvre des ouvrages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des délais de réalisation conformément au chronogramme contractuel d’exécution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Chaque opération relative au constat des prestations réalisées fait l’objet d’un procès-verbal signé contradictoirement par l’Ingénieur et le Cocontractant ou son représentant lors des réunions de chantier et transmis à l’Autorité Contractante à la diligence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Brigade de Contrôle de l’Exécution des Marchés Publics de la Délégation Départementale des </w:t>
      </w:r>
      <w:r w:rsidR="00A56CE2">
        <w:rPr>
          <w:rFonts w:ascii="Arial Narrow" w:hAnsi="Arial Narrow" w:cs="Arial"/>
        </w:rPr>
        <w:t>Marchés Publics de la MVILA</w:t>
      </w:r>
      <w:r w:rsidRPr="00515ABF">
        <w:rPr>
          <w:rFonts w:ascii="Arial Narrow" w:hAnsi="Arial Narrow" w:cs="Arial"/>
        </w:rPr>
        <w:t xml:space="preserve"> procède à des contrôles inopinés du marché en cours d’exécution, en vue de s’assurer du respect des clauses de la Lettre-commande et des règles de l’</w:t>
      </w:r>
      <w:r w:rsidR="00A56CE2" w:rsidRPr="00515ABF">
        <w:rPr>
          <w:rFonts w:ascii="Arial Narrow" w:hAnsi="Arial Narrow" w:cs="Arial"/>
        </w:rPr>
        <w:t>art. A</w:t>
      </w:r>
      <w:r w:rsidRPr="00515ABF">
        <w:rPr>
          <w:rFonts w:ascii="Arial Narrow" w:hAnsi="Arial Narrow" w:cs="Arial"/>
        </w:rPr>
        <w:t xml:space="preserve"> ce titre, elle constate les infractions, établit des procès-verbaux de constats et communique les observations formulées ou Chef de service du Marché avec copie à l’Ingénieur du Marchés et ou cocontractante.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la demande de l’Autorité Contractante ou de l’Ingénieur, des constats contradictoires peuvent être effectués en présence du Cocontractant pour évaluer ou réévaluer les quantités réelles de certains ouvrages sur la base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REUNIONS DE CHANTIER (CCAG Article 57)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réunions de chantier sont programmées de façon hebdomadaire à l’initiative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participation du Cocontractant aux réunions de chantier est obligatoire.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Chaque réunion de chantier fait l’objet d’un procès-verbal signé par les participants et transmis à l’Autorité Contractante à la diligence de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JOURNAL DE CHANTIER (CCAG Article 56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tient un journal de chantier mis à jour de façon quotidienne. Il est conservé en permanence sur les lieux du chantier et mise à disposition de l’Ingénieur, du Chef de Service du Marché et de l’Autorité Contractante ou de leurs représentants. Y sont consignés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conditions atmosphériques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l’avancement des travaux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personnel présent sur le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réceptions de matériaux et agréments de toutes sortes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travaux exécutés dans la journée, les quantités mises en œuvre et le matériel employé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prestations réalisées par les sous-traitants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incidents dans la mise en œuvre des ouvrages et les solutions techniques mises en œuvre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prescriptions, les non conformités et les incidents relevés par l’Ingénieur, ainsi que les observations susceptibles de donner lieu à réclamations de sa part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observations de toute nature relevées par l’Ingénieur ou le Cocontractant, et relatives à la qualité de la mise en œuvre, aux matériaux fournis, au personnel employé ou au chronogramme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opérations administratives relatives à l’exécution et au règlement de la Lettre-commande (notifications, résultats d’essais, attachements)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visites officielles.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journal est signé contradictoirement par l’Ingénieur et le responsable des travaux représentant le Cocontractant, à chaque visite du chantier ; il est visé systématiquement lors des réunions de chantiers.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En cas de réclamation du Cocontractant, il ne peut être fait état que des évènements ou documents mentionnés en temps utiles dans le journal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Tout refus de présentation du journal de chantier à l’Autorité Contractante, à l’Ingénieur ou à leurs représentants, et toute tentative de falsification, ou de destruction partielle ou totale de ce document peut aboutir à la suspension des paiements et à la résiliation du de la Lettre-commande. En tout état de cause le Cocontractant ne peut se prévaloir de l’impossibilité de fournir le journal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MISE A DISPOSITION DES LIEUX (CCAG Article 42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installations provisoires de chantier, les ateliers de préfabrication, les carrières d’emprunts, les voies d’accès, les garages, les bureaux et logements du personnel nécessaires à l’exécution des travaux, ne peuvent être édifiés que sur les emplacements agréés par l’Ingénieur en accord avec les autorités administratives et traditionnelles locales.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Dans la mesure de leurs possibilités, l’administration ou les autorités traditionnelles locales peuvent mettre à la disposition du Cocontractant et pour la durée des travaux, des espaces du domaine privé ou public de l’état nécessaires aux besoins du chantier. Ces terrains doivent être nettoyés et remis en bon état à la fin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MESURES DE SECURITE (CCAG Article 48)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Cocontractant prend toutes les dispositions nécessaires pour assurer la protection du personnel employé et des visiteurs sur le chantier, conformément à la réglementation en vigueur.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le Cocontractant a la charge d’assurer la sécurité du chantier contre les intrusions. A cet effet, il doit fournir et entretenir à ses frais tous dispositifs nécessaires d’éclairage, de clôture, de protection et de gardiennage nécessaires à la préservation des ouvrages, des matériaux ou du matériel entreposés sur le chantier. Il soumet ces dispositifs à l’approbation préalable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PROTECTION DE L’ENVIRONNEMENT (CCAG Article 16)</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tenu de se conformer aux textes régissant la protection de l’environnement en vigueur au Cameroun et notamment la loi cadre n°096/12 du 03 août 1996 sur la gestion de l’environnement.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doit se conformer aux prescriptions du CCTP en la matière.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REMISE EN ETAT DES LIEUX (CCAG Article 69)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remise en état des lieux, comprend l’enlèvement des installations provisoires, des matériels, matériaux et débris de chantier, dans un délai de trente (30) jours à compter de la réception provisoire des ouvrages et au plus tard, avant l’approbation du décompte général et définitif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III : RECEPTION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PROVISOIRE (CCAG Article 67)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Avant la réception provisoire, l’entrepreneur demande par écrit à l’Autorité Contractante avec copie au Chef de service du marché, l’Ingénieur et au Délégué Départemental des Marchés Publics du MVILA, l’organisation d’une visite technique préalable à la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Cette visite technique préalable à la réception effectuée contradictoirement par l’Ingénieur du Marché ou son représentant, le représentant de l’Autorité Contractante et le cocontractant porte sur: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reconnaissance qualitative et quantitative des ouvrages exécutés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constatation des quantités effectivement réalisés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constatation de l’achèvement des travaux conformément aux termes de la Lettre-commande, ou de la non-exécution ou du non-respect partiel ou total des prestations prévues dans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notification des réserves éventuelles et des délais de mise en conformité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constatation du repli des installations de chantier et de la remise en état des lieux.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Ces opérations font l’objet d’un procès-verbal dressé sur le champ et signé contradictoirement par l’Ingénieur, le Cocontractant, et représentant de l’Autorité Contractante. Les délais de levée des réserves au plus tard avant la réception provisoire des travaux, sont fixés de commun accord avec le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réception provisoire est effectuée, à la demande du Cocontractant adressée au Maître d’Ouvrage, en cas d’exécution satisfaisante des prestations prévues dans la Lettre-commande, exécution constatée par un procès-verbal de levée des réserves contenues dans le procès-verbal de la Commission de pré réception technique.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convoqué à la réception par courrier au moins cinq (5) jours avant la date de la réception. Il est tenu d’y assister (ou de s’y faire représenter).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prend part à la réception. Son absence équivaut à l’acceptation sans réserve des conclusions de la Commission de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la visite du chantier, la Commission examine le procès-verbal de la Commission de pré réception technique et procède à la réception provisoire des travaux s’il y a lieu.</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signé séance tenante par tous les membres de la commission, prononce soit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réception provisoire des travaux sans réserve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refus de réceptionner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de réception provisoire précise ou fixe la date d’achèvement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DELAI DE GARANTIE (CCAG Article 70)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délai de garantie concerne les travaux relatifs à l’ouvrage et aux équipements du bâtiment éventuellement installés.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 délai est fixé à un (01) an et court à compter de la date de réception provisoire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PENDANT LA PERIODE DE GARANTIE (CCAG Article 71)</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Pendant la période de garantie, le Cocontractant exécute à ses frais et en temps utile, tous les travaux nécessaires pour remédier aux désordres qui peuvent apparaître sur les ouvrages et qui relèvent de malfaçons.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responsable envers le Maître d’ouvrage de tous les désordres survenus sur les ouvrages, excepté ceux relevant d’une usure normale causée par l’usage, même si l’Ingénieur n’en a pas fait mention. Il dispose d’un délai de vingt (20) jours pour procéder aux réparations. Passé ce délai, le Maître d’Ouvrages a la possibilité de faire exécuter les travaux aux frais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DEFINITIVE (CCAG Article 72)</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Après la visite des ouvrages, la Commission de réception, examine le procès-verbal de réception provisoire et vérifie la levée effective d’éventuelles réserves. Elle procède à la réception définitive des travaux s’il y a lieu.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signé séance tenante par tous les membres de la commission, prononce soit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réception définitive des travaux sans réserve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nécessité de lever les réserves dans un délai imparti, préalablement à la fixation d’une nouvelle date de réception définitive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Tous les frais inhérents aux réceptions partielle, provisoire ou définitive des ouvrages sont à la charge du Cocontractant, y compris les travaux relatifs à la levée des réserves.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COMMISSION DE RECEPTION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commission de réception est composée ainsi qu’il suit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Président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ou son représentant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Membres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Délégué Départemental des Marchés Publics du MVILA ou son représentant(en qualité d’observateur)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Comptable Matière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Chef de Service du Marchés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d’œuvre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ou son représentant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Rapporteur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saisit Représentant du Maître d’Ouvrage afin de lui proposer une date de réception. Une fois la date approuvée, celui-ci convoque les membres de la Commission de réception, aux fins de procéder à la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IV : DISPOSITIONS FINANCIERES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LETTRE COMMANDE (CCAG Article 18 et 19 complétés)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de la présente Lettre-commande, tel qu’il ressort du devis estimatif ci-joint, est de ________ (en chiffres) _______ (en lettres) francs CFA Toutes taxes comprises (TTC) ; soit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HTVA : _______ (______) francs CFA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TVA : __________ (_______) francs CFA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de la Lettre-commande calculé dans les conditions prévues à l’article 19 du CCAG, résulte de l’application au montant hors TVA, du taux de la taxe sur la valeur ajoutée (TVA) et du rabais éventuellement consenti par l’Entrepreneur.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CONSISTANCE DES PRIX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prix figurant au bordereau des prix unitaires sont réputés établis sur la base des conditions économiques en vigueur en République du Cameroun au mois précédant celui de la soumission.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le Cocontractant est réputé avoir une parfaite connaissance des conditions locales susceptibles d’influer sur l’exécution des travaux pour s’en être personnellement rendu compte sur le terrain avant de soumissionner, mais également de toutes les sujétions nécessaires à la bonne exécution des travaux, notamment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conditions de transport et d’accès au chantier à toute époque de l’année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présence éventuelle de risques naturels, notamment les risques d’inondation liés au régime des pluies et des eaux dans la région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sujétions liées à la situation géographique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contraintes liées à la nature et à la qualité des terrains et des sols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prises de contacts avec les principaux acteurs locaux (autorités administratives et traditionnelles, organisations professionnelles, etc.)</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SOUS-DETAIL DES PRIX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censé avoir fourni dans sa soumission le sous détail des prix, qui fait ressortir dans le détail le montant des charges et des frais accessoires sur salaire et main d’œuvre, ainsi que les frais de montage, d’entretien et de démontage des installations provisoires de chantier, d’amortissement des installations, du matériel et de l’outillage, ainsi que toutes les sujétions, frais généraux, faux frais et bénéfices.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montants du Bordereau des Prix Unitaires comprennent tous les frais de la main d’œuvre participant directement ou indirectement à l’exécution des travaux, y compris les salaires et les primes, les assurances ; les charges salariales, les frais de déplacement. Ils comprennent également les postes suivants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Amenée, montage, entretien, démontage et repli de toutes les installations y compris bureaux, laboratoires, matériel de carrière éventuels, ateliers, habitation etc.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Amenée, fourniture, stockage et transport de tous les matériaux, ingrédient, carburant, lubrifiant, etc.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des ouvrages existants utilisés pour la réalisation du présent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Prospection des gîtes d’emprunt, extraction, stockage et mise en œuvre des matériaux drainage des gisements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Des mesures d’atténuation des impacts directs environnementaux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des ouvrages pendant le délai de garantie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y compris responsabilité civile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financier et frais généraux du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Rémunération  pour bénéfice et aléas.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prix du bordereau des prix comprennent toutes les sujétions d’exécution qu’elles soient ou non explicitées dans le présent CCAP ou dans le CCTP. Une modification des quantités peut être apportée en plus ou en moins dans le volume des travaux, quelles que soit la quantité des travaux réellement exécutés, les prix unitaires du Bordereau des Prix Unitaires seront appliqués. Si la quantité des travaux diminue de plus de 50% du montant prévu dans le marché, l’Attributaire peut prétendre à une indemnisation.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TRAVAUX SUPPLEMENTAIRES - VARIATION DANS LA MASSE DES TRAVAUX ET LA NATURE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Qu’il s’agisse d’augmentation dans la masse des travaux, ou d‘ouvrages non prévus au marché, aucun travail supplémentaire ne peut être exécuté par le Cocontractant, s’il n’a pas fait au préalable l’objet d’un Ordre de Service de l’Autorité Contractante le prescrivant explicitement.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est fait application des prix unitaires du Bordereau des Prix Unitaires si les travaux supplémentaires comportent de nouveaux prix, la validation de ceux-ci fait l’objet d’un avenant. Est considéré comme nouveau prix, tout prix ne figurant pas dans le Bordereau des Prix Unitaires ou dans le détail estimatif de la présente lettre commande si celui-ci a été présenté dans l’offre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PREPARATION DES DECOMPTES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rémunéré par décomptes établis en appliquant des prix du bordereau des prix unitaires aux prestations réellement exécutées.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l’issue de chaque réception partielle des travaux, le Cocontractant et l’Ingénieur établissent un attachement contradictoire qui récapitule et fixe les quantités réalisées et constatées pour chaque poste du bordereau des prix pouvant donner droit au paiement.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projets de décompte provisoire des travaux effectivement réalisés en sept (07) exemplaires, sont transmis à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après vérifications sous 72 heures, rejette en motivant son rejet ou signe le projet de décompte et le transmet au Chef de Service du Marché pour vérification, et transmet au Maître d’Ouvrage pour liquidation et engagement de la dépense, accompagné du dossier de paiement.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dans un délai de trois (03) jours soit appose le visa de conformité sur les décomptes et transmet le dossier de paiement au Receveur Municipal, soit retourne le dossier au Chef de Service du Marché en motivant les raisons du rejet.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 décompte final, une fois accepté ou rectifié par le Délégué Départemental des Marchés Publics, constitue le décompte final. Il sert à l’établissement de l’acompte pour solde du marché, établi dans les mêmes conditions que celles définies pour l’établissement des décomptes mensuels.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la fin de la période de garantie qui donne lieu à la réception définitive des travaux, l’Ingénieur dresse le décompte général et définitif du marché qu’il fait signer contradictoirement par le Cocontractant et le Chef de Service du Marché, le Maître d’Ouvrage qui le transmet au Délégué Départemental des Marchés Publics qui y appose le visa. Ce décompte comprend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décompte final,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l’acompte pour solde,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récapitulation des acomptes mensuels.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signature du décompte général et définitif sans réserve par le Cocontractant, lie définitivement les parties et met fin au marché, sauf en ce qui concerne les intérêts moratoires.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MODALITES ET REGLEMENT DES TRAVAUX EXECUTES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chargé de l’ordonnancement et de la liquidation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Receveur municipal de la Commune de BIWONG-</w:t>
      </w:r>
      <w:r w:rsidR="004F3B09" w:rsidRPr="004F3B09">
        <w:rPr>
          <w:rFonts w:ascii="Arial Narrow" w:hAnsi="Arial Narrow" w:cs="Arial"/>
        </w:rPr>
        <w:t xml:space="preserve"> BANE</w:t>
      </w:r>
      <w:r w:rsidRPr="00515ABF">
        <w:rPr>
          <w:rFonts w:ascii="Arial Narrow" w:hAnsi="Arial Narrow" w:cs="Arial"/>
        </w:rPr>
        <w:t xml:space="preserve"> est chargé des paiements.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paiement est effectué par virement au compte bancaire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règlement de la Lettre-commande est exécuté par le Maître d’Ouvrage sur présentation du décompte établi en sept (07) exemplaires par l’Ingénieur et signés par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décompte final doit obligatoirement revêtir le visa de conformité du Délégué Départemental des Marchés Publics du MVILA. Il doit comporter les pièces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une (01) copie légalisée datant de moins de trois (03) mois signée des Administrations compétentes, de toutes les pièces composant le dossier fiscal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07 exemplaires du décompte et des Attachements signés par le Cocontractant, l’ingénieur du Marché et le Chef de Service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de réception signé de tous les membres de la Commission de réception dans le cas de la réception provisoire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main levée de la retenue de garantie signée de l’Autorité Contractante, dans le cas de la réception définitive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intérêts moratoires éventuels sont payés par état des sommes dues.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AVANCE DE DEMARRAGE (CCAG Article 28)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Une avance de démarrage d’un montant au plus égal à 20% du montant TTC de la Lettre-commande peut être accordée à la demande du Cocontractant, dès notification de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Cette avance est cautionnée à cent pour cent (100%) par un établissement bancaire de 1er ordre agréé par le Ministère en charge des Finances.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L’avance de démarrage est remboursée par prélèvement de 30% du montant des travaux de chaque décompte à partir du premier décompte de la Lettre-commande. Il doit être terminé au plus tard lorsque le montant des travaux atteints les 80% de la valeur de la Lettre-commande. En tout état de cause, le remboursement doit être terminé un mois avant la date d’expiration du délai contractuel.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 fur et à mesure du remboursement de l’avance de démarrage, l’Autorité Contractante donne la mainlevée de la part du cautionnement définitif correspondante si le Cocontractant en fait la demande.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CAUTIONNEMENT DEFINITIF (CCAG Article 41)</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cautionnement définitif qui garantit l’exécution intégrale des travaux est constitué dans un délai de vingt (20) jours à compter de la date de notification de la Lettre-commande. Il est conservé par l’Autorité Contractante. Le cautionnement provisoire de soumission est restitué au Cocontractant dès constitution de ce cautionnement définitif.</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du cautionnement définitif est fixé à 5% du montant toutes taxes comprises de la Lettre-commande. Ce cautionnement définitif peut être remplacé par une caution bancaire d’un établissement financier de premier ordre agréé par le Ministère des Finances.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 la fin des travaux, le cautionnement définitif est restituée ou la caution bancaire le remplaçant libérée sur demande écrite du Cocontractant, par une main levée de l’Autorité Contractante.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RETENUE DE GARANTIE (CCAG Article 29)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titre de garantie des travaux, il sera opéré sur le montant de chaque acompte mensuel une retenue de 10% du montant TTC de la partie d’ouvrage concernée de cet acompte. La retenue de garantie pourra être remplacée par une garantie bancaire à première demande de retenue de garantie personnelle et solidaire du même montant émanant d’un établissement bancaire installé sur le territoire camerounais et agrée par le Ministère des Finances. Cette retenue de garantie sera restituée, ou la caution levée, dès réception définitive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ET PROTECTION DES CHANTIERS (CCAG Article 45)</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justifier qu’il est titulaire d’une police d’assurance de responsabilité civile pour les dommages de toutes natures causés aux tiers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son personnel, salarié en activité de travail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le matériel qu’il utilise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du fait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ailleurs le chantier doit être couvert pour l’ensemble des travaux par une assurance globale de chantier délivrée par une compagnie agréée par l’autorité compétente. Les frais inhérents à cette assurance sont à la charge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dispose de quinze (15) jours à compter de la date de notification de l’ordre de service de commencer les travaux pour présenter un certificat d’une compagnie d’assurance prouvant qu’elle a intégralement été réglée des primes ou cotisations relatives aux travaux pour le présent marché. Passé ce délai le marché peut être résilié.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tenu d’assurer la protection et le gardiennage de son chantier jour et nuit. Il veille notamment à empêcher toute intrusion accidentelle ou malveillante par une clôture et des pancartes bien visibles, interdisant l’accès du chantier au public. Le Cocontractant est tenu responsable de tout accident qui surviendrait sur le chantier suite à l’absence des dispositifs requis.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Garantie décennale est gérée conformément aux dispositions du Code Civil.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VARIATION DES PRIX (CCAG Article 20)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à prix unitaires et forfaitaires. Ces prix sont définitifs, fermes et non révisables.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REGIME FISCAL ET DOUANIER (CCAG Article 36)</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soumise aux droits et taxes en vigueur au Cameroun.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NANTISSEMENT DE LA LETTRE 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conclue conformément aux dispositions du Décret N°2018/366 du 20 juin 2018 portant Code des Marchés Publics, peut être donnée en nantissement.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créancier nanti devra notifier par tous moyens laissant trace écrite au Maître d’Ouvrage, une copie certifiée conforme de l’acte de nantissement.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application des dispositions ci-dessus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chargé de la liquidation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Receveur municipal de la Commune BIWONG-</w:t>
      </w:r>
      <w:r w:rsidR="004F3B09" w:rsidRPr="004F3B09">
        <w:rPr>
          <w:rFonts w:ascii="Arial Narrow" w:hAnsi="Arial Narrow" w:cs="Arial"/>
        </w:rPr>
        <w:t xml:space="preserve"> BANE</w:t>
      </w:r>
      <w:r w:rsidRPr="00515ABF">
        <w:rPr>
          <w:rFonts w:ascii="Arial Narrow" w:hAnsi="Arial Narrow" w:cs="Arial"/>
        </w:rPr>
        <w:t xml:space="preserve"> est chargé des paiements.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TIMBRE ET ENREGISTREMENT (CCAG Article 37)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Sept (07) exemplaires originaux de la Lettre-commande seront enregistrés par le Cocontractant à ses frais dans un Centre Principal des Impôts, conformément à la réglementation en vigueur, puis déposés à la Mairie de BIWONG-</w:t>
      </w:r>
      <w:r w:rsidR="004F3B09" w:rsidRPr="004F3B09">
        <w:rPr>
          <w:rFonts w:ascii="Arial Narrow" w:hAnsi="Arial Narrow" w:cs="Arial"/>
        </w:rPr>
        <w:t xml:space="preserve"> BANE</w:t>
      </w:r>
      <w:r w:rsidRPr="00515ABF">
        <w:rPr>
          <w:rFonts w:ascii="Arial Narrow" w:hAnsi="Arial Narrow" w:cs="Arial"/>
        </w:rPr>
        <w:t>, pour ventilation.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PENALITES DE RETARD (CCAG Article 32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défaut pour le Cocontractant de terminer les livraisons dans le délai contractuel, il sera appliqué, par jour calendaire de retard, une pénalité forfaitaire fixée à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1/2000ème du montant global du marché du 1er au 30ème jour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1/1000ème au-delà du 30ème jour.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pénalités de retard s’appliquent sur le délai global de la Lettre-commande et non sur les délais de livraison.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Pénalités spécifiques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pénalités de retard dans la transmission des documents pour inobservation des dispositions du contrat, notamment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1 - le projet d’exécution au-delà de 15 jours à compter de la date de notification de l’ordre de service de démarrage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2 - cautionnement définitif au-delà de 20 jours à compter de la date de notification de l’ordre de service de démarrage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3 - assurance au-delà de 15 jours à compter de la date de notification de la lettre 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4 – changement du Personnel d’encadrement ou matériel du chantier sans agreement du Chef de service du marché soit 1% du montant TTC pour chaque cas de figure.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cumulé des pénalités prévues à l’alinéa 47.1 ne peut excéder 10% du montant Toutes Taxes Comprises de la Lettre-commande sous peine de résiliation.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V : CLAUSES DIVERSES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COMMERCIAUX EXTRAORDINAIRES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déclare que le présent contrat de marché n’a donné, ne donne pas ou ne donnera pas lieu à perception de frais commerciaux extraordinaires.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s’engage, s’il est établi de financement de frais commerciaux extraordinaires au titre du présent contrat du marché, à réserver à l’Ingénieur du Marché  pour le compte du Maître d’ouvrage, le montant de ses frais.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si le Cocontractant était convaincu de perception des frais commerciaux extraordinaires, il encourrait les sanctions prévues par la réglementation en vigueur.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TRANSPORTS INTERNATIONAUX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 cas où l’exécution de la présente lettre commande nécessiterait le transport des matériels et équipements dans le sens étranger vers le Cameroun et vice versa, ce transport sera assuré selon les dispositions résultant des conventions et accords internationaux et à la charge de l’attributaire.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INFORMATIONS DE CHANTIER A AFFICHER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515ABF">
          <w:rPr>
            <w:rFonts w:ascii="Arial Narrow" w:hAnsi="Arial Narrow" w:cs="Arial"/>
          </w:rPr>
          <w:t>1,60 mètre</w:t>
        </w:r>
      </w:smartTag>
      <w:r w:rsidRPr="00515ABF">
        <w:rPr>
          <w:rFonts w:ascii="Arial Narrow" w:hAnsi="Arial Narrow" w:cs="Arial"/>
        </w:rPr>
        <w:t xml:space="preserve"> à partir du sol, conformément aux indications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Matériau : bois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Dimensions de chaque panonceau: 25 cm de hauteur par 180 cm de longueur, épaisseur de 3 cm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Revêtement : une couche de peinture antirouille suivie d’une couche de peinture glycérophtalique de teinte blanche. Les inscriptions sont réalisées en noir sur fond blanc.</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Texte : </w:t>
      </w:r>
    </w:p>
    <w:p w:rsidR="00515ABF" w:rsidRPr="00515ABF" w:rsidRDefault="00515ABF" w:rsidP="00515ABF">
      <w:pPr>
        <w:tabs>
          <w:tab w:val="left" w:pos="3000"/>
        </w:tabs>
        <w:ind w:right="-373"/>
        <w:jc w:val="both"/>
        <w:rPr>
          <w:rFonts w:ascii="Arial Narrow" w:hAnsi="Arial Narrow" w:cs="Arial"/>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515ABF" w:rsidRPr="00515ABF" w:rsidTr="00F8610A">
        <w:trPr>
          <w:trHeight w:val="365"/>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lang w:val="en-US"/>
              </w:rPr>
            </w:pPr>
            <w:r w:rsidRPr="00515ABF">
              <w:rPr>
                <w:rFonts w:ascii="Arial Narrow" w:hAnsi="Arial Narrow" w:cs="Arial"/>
                <w:lang w:val="en-US"/>
              </w:rPr>
              <w:t>LETTRE-COMMANDE</w:t>
            </w:r>
            <w:r w:rsidR="00426C92">
              <w:rPr>
                <w:rFonts w:ascii="Arial Narrow" w:hAnsi="Arial Narrow" w:cs="Arial"/>
                <w:lang w:val="en-US"/>
              </w:rPr>
              <w:t xml:space="preserve"> N°______/LC/C-BBU/SG/CIPM/2026</w:t>
            </w:r>
            <w:r w:rsidRPr="00515ABF">
              <w:rPr>
                <w:rFonts w:ascii="Arial Narrow" w:hAnsi="Arial Narrow" w:cs="Arial"/>
                <w:lang w:val="en-US"/>
              </w:rPr>
              <w:t xml:space="preserve"> du ________________</w:t>
            </w:r>
          </w:p>
        </w:tc>
      </w:tr>
      <w:tr w:rsidR="00515ABF" w:rsidRPr="00515ABF" w:rsidTr="00F8610A">
        <w:trPr>
          <w:trHeight w:val="567"/>
          <w:jc w:val="center"/>
        </w:trPr>
        <w:tc>
          <w:tcPr>
            <w:tcW w:w="8612" w:type="dxa"/>
            <w:gridSpan w:val="2"/>
            <w:vAlign w:val="center"/>
          </w:tcPr>
          <w:p w:rsidR="00515ABF" w:rsidRPr="00515ABF" w:rsidRDefault="00987853" w:rsidP="00515ABF">
            <w:pPr>
              <w:tabs>
                <w:tab w:val="left" w:pos="3000"/>
              </w:tabs>
              <w:ind w:right="-373"/>
              <w:jc w:val="both"/>
              <w:rPr>
                <w:rFonts w:ascii="Arial Narrow" w:hAnsi="Arial Narrow" w:cs="Arial"/>
              </w:rPr>
            </w:pPr>
            <w:r w:rsidRPr="00987853">
              <w:rPr>
                <w:rFonts w:ascii="Arial Narrow" w:hAnsi="Arial Narrow" w:cs="Arial"/>
                <w:b/>
                <w:bCs/>
                <w:iCs/>
              </w:rPr>
              <w:t>N°__/AONO/PU/C-BBANE</w:t>
            </w:r>
            <w:r w:rsidR="00AD703D">
              <w:rPr>
                <w:rFonts w:ascii="Arial Narrow" w:hAnsi="Arial Narrow" w:cs="Arial"/>
                <w:b/>
                <w:bCs/>
                <w:iCs/>
              </w:rPr>
              <w:t>/SG</w:t>
            </w:r>
            <w:r w:rsidRPr="00987853">
              <w:rPr>
                <w:rFonts w:ascii="Arial Narrow" w:hAnsi="Arial Narrow" w:cs="Arial"/>
                <w:b/>
                <w:bCs/>
                <w:iCs/>
              </w:rPr>
              <w:t>/CIPM/2026 DU __/__/</w:t>
            </w:r>
            <w:r w:rsidRPr="00987853">
              <w:rPr>
                <w:rFonts w:ascii="Arial Narrow" w:hAnsi="Arial Narrow" w:cs="Arial"/>
                <w:b/>
                <w:bCs/>
                <w:iCs/>
                <w:u w:val="single"/>
              </w:rPr>
              <w:t>2026</w:t>
            </w:r>
            <w:r w:rsidRPr="00987853">
              <w:rPr>
                <w:rFonts w:ascii="Arial Narrow" w:hAnsi="Arial Narrow" w:cs="Arial"/>
                <w:b/>
                <w:bCs/>
                <w:iCs/>
              </w:rPr>
              <w:t xml:space="preserve"> </w:t>
            </w:r>
            <w:r w:rsidR="007D2D52" w:rsidRPr="007D2D52">
              <w:rPr>
                <w:rFonts w:ascii="Arial Narrow" w:hAnsi="Arial Narrow" w:cs="Arial"/>
                <w:b/>
                <w:bCs/>
                <w:iCs/>
              </w:rPr>
              <w:t xml:space="preserve">POUR LES TRAVAUX DE CONSTRUCTION D'UN DALOT DE 1,00*1,00*5M SUR LA RIVIERE NKOT TRONCON DE ROUTE MINKANE - NKOLAMOUGOU DANS L'ARRONDISSEMENT DE BIWONG BANE                                                                                                                                                                                                                                                                                        (LONGUEUR: 5,00M, 2 VOIES, 2 PIEDS DROIT)  </w:t>
            </w:r>
          </w:p>
        </w:tc>
      </w:tr>
      <w:tr w:rsidR="00515ABF" w:rsidRPr="00515ABF" w:rsidTr="00F8610A">
        <w:trPr>
          <w:trHeight w:val="200"/>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Maître d’Ouvrage : LE MAIRE DE LA COMMUNE DE BIWONG-</w:t>
            </w:r>
            <w:r w:rsidR="004F3B09" w:rsidRPr="004F3B09">
              <w:rPr>
                <w:rFonts w:ascii="Arial Narrow" w:hAnsi="Arial Narrow" w:cs="Arial"/>
              </w:rPr>
              <w:t xml:space="preserve"> BANE</w:t>
            </w:r>
            <w:r w:rsidRPr="00515ABF">
              <w:rPr>
                <w:rFonts w:ascii="Arial Narrow" w:hAnsi="Arial Narrow" w:cs="Arial"/>
              </w:rPr>
              <w:t xml:space="preserve">, </w:t>
            </w:r>
          </w:p>
        </w:tc>
      </w:tr>
      <w:tr w:rsidR="00515ABF" w:rsidRPr="00515ABF" w:rsidTr="00F8610A">
        <w:trPr>
          <w:trHeight w:val="346"/>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Autorité Contractante : LE MAIRE DE LA COMMUNE DE BIWONG-</w:t>
            </w:r>
            <w:r w:rsidR="004F3B09" w:rsidRPr="004F3B09">
              <w:rPr>
                <w:rFonts w:ascii="Arial Narrow" w:hAnsi="Arial Narrow" w:cs="Arial"/>
              </w:rPr>
              <w:t xml:space="preserve"> BANE</w:t>
            </w:r>
            <w:r w:rsidRPr="00515ABF">
              <w:rPr>
                <w:rFonts w:ascii="Arial Narrow" w:hAnsi="Arial Narrow" w:cs="Arial"/>
              </w:rPr>
              <w:t xml:space="preserve">, </w:t>
            </w:r>
          </w:p>
        </w:tc>
      </w:tr>
      <w:tr w:rsidR="00515ABF" w:rsidRPr="00515ABF" w:rsidTr="00F8610A">
        <w:trPr>
          <w:trHeight w:val="137"/>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CHEF DE SERVICE DU MARCHE (Gestionnaire de Crédit) : LE CHEF SERVICE TECHNIQUE DE LA COMMUNE DE BIWONG-</w:t>
            </w:r>
            <w:r w:rsidR="004F3B09" w:rsidRPr="004F3B09">
              <w:rPr>
                <w:rFonts w:ascii="Arial Narrow" w:hAnsi="Arial Narrow" w:cs="Arial"/>
              </w:rPr>
              <w:t xml:space="preserve"> BANE</w:t>
            </w:r>
            <w:r w:rsidRPr="00515ABF">
              <w:rPr>
                <w:rFonts w:ascii="Arial Narrow" w:hAnsi="Arial Narrow" w:cs="Arial"/>
              </w:rPr>
              <w:t>.</w:t>
            </w:r>
          </w:p>
        </w:tc>
      </w:tr>
      <w:tr w:rsidR="00515ABF" w:rsidRPr="00515ABF" w:rsidTr="00F8610A">
        <w:trPr>
          <w:trHeight w:val="346"/>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INGENIEUR DU MARCHE : Le Délégué Départemental des Travaux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TEL.</w:t>
            </w:r>
          </w:p>
        </w:tc>
      </w:tr>
      <w:tr w:rsidR="00515ABF" w:rsidRPr="00515ABF" w:rsidTr="00F8610A">
        <w:trPr>
          <w:trHeight w:val="203"/>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ENTREPRISE :…………………………………………….. BP. TEL .</w:t>
            </w:r>
          </w:p>
        </w:tc>
      </w:tr>
      <w:tr w:rsidR="00515ABF" w:rsidRPr="00515ABF" w:rsidTr="00F8610A">
        <w:trPr>
          <w:trHeight w:val="94"/>
          <w:jc w:val="center"/>
        </w:trPr>
        <w:tc>
          <w:tcPr>
            <w:tcW w:w="8612" w:type="dxa"/>
            <w:gridSpan w:val="2"/>
            <w:tcBorders>
              <w:bottom w:val="doub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Financement : BUDGET D’INVESTISSEMENT PUBLIC - EXERCICE 202</w:t>
            </w:r>
            <w:r w:rsidR="00987853">
              <w:rPr>
                <w:rFonts w:ascii="Arial Narrow" w:hAnsi="Arial Narrow" w:cs="Arial"/>
              </w:rPr>
              <w:t>6</w:t>
            </w:r>
          </w:p>
        </w:tc>
      </w:tr>
      <w:tr w:rsidR="00515ABF" w:rsidRPr="00515ABF" w:rsidTr="00F8610A">
        <w:trPr>
          <w:trHeight w:val="267"/>
          <w:jc w:val="center"/>
        </w:trPr>
        <w:tc>
          <w:tcPr>
            <w:tcW w:w="4887" w:type="dxa"/>
            <w:vMerge w:val="restart"/>
            <w:tcBorders>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d’Exécution :</w:t>
            </w:r>
          </w:p>
        </w:tc>
        <w:tc>
          <w:tcPr>
            <w:tcW w:w="3725" w:type="dxa"/>
            <w:tcBorders>
              <w:lef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Début des Travaux :</w:t>
            </w:r>
          </w:p>
        </w:tc>
      </w:tr>
      <w:tr w:rsidR="00515ABF" w:rsidRPr="00515ABF" w:rsidTr="00F8610A">
        <w:trPr>
          <w:trHeight w:val="373"/>
          <w:jc w:val="center"/>
        </w:trPr>
        <w:tc>
          <w:tcPr>
            <w:tcW w:w="4887" w:type="dxa"/>
            <w:vMerge/>
            <w:tcBorders>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p>
        </w:tc>
        <w:tc>
          <w:tcPr>
            <w:tcW w:w="3725" w:type="dxa"/>
            <w:tcBorders>
              <w:lef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Fin des Travaux :</w:t>
            </w:r>
          </w:p>
        </w:tc>
      </w:tr>
    </w:tbl>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RESILIATION DE LA LETTRE-COMMANDE (CCAG Article 74)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peut être résiliée dans les conditions et formes prévues par la réglementation en vigueur au Cameroun, notamment la SECTION II, au TITRE V du décret N° 2018/2366 du 20 JUIN 2018 et également dans les conditions stipulées aux articles 74, 75 et 76 du CCAG, notamment dans les cas  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Retard de plus de 15 (quinze) jours calendaires dans l’exécution d’un Ordre de Service, une mise en demeure ou arrêt injustifié des travaux  de plus de sept (07) jours calendaires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Retard dans les travaux entraînant des pénalités au-delà de 10% du montant de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Absence de cautionnement définitif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Refus de la reprise des travaux mal exécutés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Défaillance, Carence de l’Entrepreneur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Non-paiement persistant des prestations.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DIFFERENDS ET LITIGES (CCAG Article 79)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parties conviennent que les litiges pouvant naître de l’interprétation ou de l’exécution de la présente Lettre-commande relèvent des juridictions compétentes.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Toutefois, il sera recherché au préalable un règlement amiable des différends éventuels.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CAS DE FORCE MAJEURE (CCAG Article 75)</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l’Entrepreneur invoquerait le cas de force majeure, les seuils en-deçà desquels aucune réclamation ne sera admise sont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Pluie : </w:t>
      </w:r>
      <w:smartTag w:uri="urn:schemas-microsoft-com:office:smarttags" w:element="metricconverter">
        <w:smartTagPr>
          <w:attr w:name="ProductID" w:val="200 millim￨tres"/>
        </w:smartTagPr>
        <w:r w:rsidRPr="00515ABF">
          <w:rPr>
            <w:rFonts w:ascii="Arial Narrow" w:hAnsi="Arial Narrow" w:cs="Arial"/>
          </w:rPr>
          <w:t>200 millimètres</w:t>
        </w:r>
      </w:smartTag>
      <w:r w:rsidRPr="00515ABF">
        <w:rPr>
          <w:rFonts w:ascii="Arial Narrow" w:hAnsi="Arial Narrow" w:cs="Arial"/>
        </w:rPr>
        <w:t xml:space="preserve"> en 24 heures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Vent : </w:t>
      </w:r>
      <w:smartTag w:uri="urn:schemas-microsoft-com:office:smarttags" w:element="metricconverter">
        <w:smartTagPr>
          <w:attr w:name="ProductID" w:val="40 m￨tres"/>
        </w:smartTagPr>
        <w:r w:rsidRPr="00515ABF">
          <w:rPr>
            <w:rFonts w:ascii="Arial Narrow" w:hAnsi="Arial Narrow" w:cs="Arial"/>
          </w:rPr>
          <w:t>40 mètres</w:t>
        </w:r>
      </w:smartTag>
      <w:r w:rsidRPr="00515ABF">
        <w:rPr>
          <w:rFonts w:ascii="Arial Narrow" w:hAnsi="Arial Narrow" w:cs="Arial"/>
        </w:rPr>
        <w:t xml:space="preserve"> par seconde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Crue : la crue de fréquence décennale.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EDITION ET DIFFUSION DE LA PRESENTE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Quinze (15) exemplaires de la présente Lettre-commande seront édités par les soins du Cocontractant et fournis à l’Autorité Contractante pour diffusion.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55 et dernier :     VALIDITE ET ENTREE EN VIGUEUR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ne deviendra valide qu’après sa signature par le Maire de la Commune de BIWONG-</w:t>
      </w:r>
      <w:r w:rsidR="004F3B09" w:rsidRPr="004F3B09">
        <w:rPr>
          <w:rFonts w:ascii="Arial Narrow" w:hAnsi="Arial Narrow" w:cs="Arial"/>
        </w:rPr>
        <w:t xml:space="preserve"> BANE</w:t>
      </w:r>
      <w:r w:rsidRPr="00515ABF">
        <w:rPr>
          <w:rFonts w:ascii="Arial Narrow" w:hAnsi="Arial Narrow" w:cs="Arial"/>
        </w:rPr>
        <w:t>, Autorité Contractante, et entrera en vigueur dès sa notification au Cocontractant par ce dernier.</w:t>
      </w: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9A6854" w:rsidRPr="00FC75D9" w:rsidRDefault="009A6854" w:rsidP="002517F0">
      <w:pPr>
        <w:ind w:left="114" w:right="172"/>
        <w:jc w:val="both"/>
        <w:rPr>
          <w:rFonts w:ascii="Arial Narrow" w:hAnsi="Arial Narrow"/>
          <w:b/>
          <w:bCs/>
          <w:i/>
          <w:iCs/>
          <w:sz w:val="32"/>
          <w:szCs w:val="32"/>
        </w:rPr>
      </w:pPr>
    </w:p>
    <w:p w:rsidR="009A6854" w:rsidRPr="00FC75D9" w:rsidRDefault="009A6854" w:rsidP="002517F0">
      <w:pPr>
        <w:ind w:left="114" w:right="172"/>
        <w:jc w:val="both"/>
        <w:rPr>
          <w:rFonts w:ascii="Arial Narrow" w:hAnsi="Arial Narrow"/>
          <w:b/>
          <w:bCs/>
          <w:i/>
          <w:iCs/>
          <w:sz w:val="32"/>
          <w:szCs w:val="32"/>
        </w:rPr>
      </w:pPr>
    </w:p>
    <w:p w:rsidR="002067E7" w:rsidRPr="00FC75D9" w:rsidRDefault="002067E7" w:rsidP="002517F0">
      <w:pPr>
        <w:ind w:right="172"/>
        <w:jc w:val="both"/>
        <w:rPr>
          <w:rFonts w:ascii="Arial Narrow" w:hAnsi="Arial Narrow"/>
          <w:b/>
          <w:bCs/>
          <w:i/>
          <w:iCs/>
          <w:sz w:val="32"/>
          <w:szCs w:val="32"/>
        </w:rPr>
      </w:pPr>
    </w:p>
    <w:p w:rsidR="002067E7" w:rsidRDefault="002067E7"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Pr="00FC75D9" w:rsidRDefault="00A21883" w:rsidP="002517F0">
      <w:pPr>
        <w:ind w:right="172"/>
        <w:jc w:val="both"/>
        <w:rPr>
          <w:rFonts w:ascii="Arial Narrow" w:hAnsi="Arial Narrow"/>
          <w:b/>
          <w:bCs/>
          <w:i/>
          <w:iCs/>
          <w:sz w:val="32"/>
          <w:szCs w:val="32"/>
        </w:rPr>
      </w:pPr>
    </w:p>
    <w:p w:rsidR="00E77279" w:rsidRPr="00FC75D9" w:rsidRDefault="000E5B2D" w:rsidP="002517F0">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E16AB6">
        <w:rPr>
          <w:rFonts w:ascii="Arial Narrow" w:hAnsi="Arial Narrow"/>
          <w:b/>
          <w:bCs/>
          <w:i/>
          <w:iCs/>
          <w:sz w:val="32"/>
          <w:szCs w:val="32"/>
        </w:rPr>
        <w:t>5</w:t>
      </w:r>
    </w:p>
    <w:p w:rsidR="00E77279" w:rsidRPr="00FC75D9" w:rsidRDefault="00E77279" w:rsidP="002517F0">
      <w:pPr>
        <w:ind w:right="172"/>
        <w:jc w:val="both"/>
        <w:rPr>
          <w:rFonts w:ascii="Arial Narrow" w:hAnsi="Arial Narrow" w:cs="Arial"/>
          <w:color w:val="000000"/>
        </w:rPr>
      </w:pPr>
    </w:p>
    <w:p w:rsidR="00E77279" w:rsidRPr="00FC75D9" w:rsidRDefault="00E77279" w:rsidP="002517F0">
      <w:pPr>
        <w:ind w:left="114" w:right="172"/>
        <w:jc w:val="both"/>
        <w:rPr>
          <w:rFonts w:ascii="Arial Narrow" w:hAnsi="Arial Narrow" w:cs="Arial"/>
          <w:color w:val="000000"/>
        </w:rPr>
      </w:pPr>
    </w:p>
    <w:p w:rsidR="000E5B2D" w:rsidRPr="00FC75D9" w:rsidRDefault="000E5B2D"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0E5B2D" w:rsidRPr="00FC75D9" w:rsidRDefault="000E5B2D" w:rsidP="002517F0">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CAHIER DES CLAUSES TECHNIQUES PARTICULIERES (CCTP)</w:t>
      </w:r>
    </w:p>
    <w:p w:rsidR="000E5B2D" w:rsidRPr="00FC75D9" w:rsidRDefault="000E5B2D" w:rsidP="002517F0">
      <w:pPr>
        <w:jc w:val="both"/>
        <w:rPr>
          <w:rFonts w:ascii="Arial Narrow" w:hAnsi="Arial Narrow"/>
          <w:b/>
          <w:bCs/>
          <w:i/>
          <w:iCs/>
          <w:sz w:val="32"/>
          <w:szCs w:val="32"/>
        </w:rPr>
      </w:pPr>
    </w:p>
    <w:p w:rsidR="000E5B2D" w:rsidRPr="00FC75D9" w:rsidRDefault="000E5B2D" w:rsidP="002517F0">
      <w:pPr>
        <w:jc w:val="both"/>
        <w:rPr>
          <w:rFonts w:ascii="Arial Narrow" w:hAnsi="Arial Narrow"/>
          <w:color w:val="000000"/>
        </w:rPr>
      </w:pPr>
    </w:p>
    <w:p w:rsidR="000E5B2D" w:rsidRPr="00FC75D9" w:rsidRDefault="000E5B2D" w:rsidP="002517F0">
      <w:pPr>
        <w:jc w:val="both"/>
        <w:rPr>
          <w:rFonts w:ascii="Arial Narrow" w:hAnsi="Arial Narrow"/>
          <w:color w:val="00000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CD3ED6" w:rsidRPr="00AD703D" w:rsidRDefault="00B32C93" w:rsidP="00CD3ED6">
      <w:pPr>
        <w:widowControl w:val="0"/>
        <w:jc w:val="both"/>
        <w:rPr>
          <w:rFonts w:ascii="Arial Narrow" w:hAnsi="Arial Narrow"/>
          <w:b/>
          <w:bCs/>
          <w:color w:val="000000" w:themeColor="text1"/>
        </w:rPr>
      </w:pPr>
      <w:r w:rsidRPr="00B32C93">
        <w:rPr>
          <w:rFonts w:ascii="Arial Narrow" w:hAnsi="Arial Narrow"/>
          <w:b/>
          <w:color w:val="000000" w:themeColor="text1"/>
          <w:sz w:val="20"/>
          <w:szCs w:val="20"/>
        </w:rPr>
        <w:br w:type="page"/>
      </w:r>
      <w:r w:rsidR="00CD3ED6" w:rsidRPr="00AD703D">
        <w:rPr>
          <w:rFonts w:ascii="Arial Narrow" w:hAnsi="Arial Narrow"/>
          <w:b/>
          <w:bCs/>
          <w:color w:val="000000" w:themeColor="text1"/>
        </w:rPr>
        <w:t>SOMMAIRE</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 CONTEXTE ET JUSTIFICATION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 INFORMATIONS ET MESURES D’ACCOMPAGNEMENT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III. ENTRETIEN ET GESTION DES DECHETS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IV. MESURES PREVENTIVES CONTRE LES NUISANCES SONORES ET LES EMISSIONS DE POUSSIERES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V.STOCKAGE ET UTILISATION DES SUBSTANCES DANGEUREUSES  ET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V.1. Carburant et lubrifiants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V.2. Autres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V.3. Gestion des pollutions accidentelles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V.4. Principes d’intervention suite à une pollution accidentelle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 PROTECTION DES ESPACES NATURELS CONTRE LES INCENDIES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 CONSERVATION DE L’INTEGRITE PAYSAGERE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VIII. ASPECTS SOCIAUX ET CULTURELS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IX. OUVERTURE ET EXPLOITATON DES CARRIERES ET DES EMPRUNTS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 SECURITE DES PERSONNES ET DES BIENS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XI. ABANDON DES INSTALLATIONS EN FIN DES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br w:type="page"/>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PRESCRIPTIONS ENVIRONNEMENTALES ET SOCIALES A RESPECTER PAR L’ENTREPRENEUR</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iCs/>
          <w:color w:val="000000" w:themeColor="text1"/>
        </w:rPr>
      </w:pPr>
      <w:r w:rsidRPr="00AD703D">
        <w:rPr>
          <w:rFonts w:ascii="Arial Narrow" w:hAnsi="Arial Narrow"/>
          <w:b/>
          <w:bCs/>
          <w:iCs/>
          <w:color w:val="000000" w:themeColor="text1"/>
        </w:rPr>
        <w:t>Les travaux des chantiers de construction sont à plusieurs égards susceptibles d’avoir des impacts négatifs sur le cadre physique et créer des désagréments, des gênes ponctuelles aux zones avoisinantes et aux riverains, voire des pollutions. Il est donc essentiel de définir et fixer des règles (y compris les interdictions spécifiques et les mesures à prendre dans l’exécution des travaux) qui devront être soigneusement respectées par le cocontractant.</w:t>
      </w:r>
    </w:p>
    <w:p w:rsidR="00CD3ED6" w:rsidRPr="00AD703D" w:rsidRDefault="00CD3ED6" w:rsidP="00CD3ED6">
      <w:pPr>
        <w:widowControl w:val="0"/>
        <w:jc w:val="both"/>
        <w:rPr>
          <w:rFonts w:ascii="Arial Narrow" w:hAnsi="Arial Narrow"/>
          <w:b/>
          <w:bCs/>
          <w:iCs/>
          <w:color w:val="000000" w:themeColor="text1"/>
        </w:rPr>
      </w:pPr>
      <w:r w:rsidRPr="00AD703D">
        <w:rPr>
          <w:rFonts w:ascii="Arial Narrow" w:hAnsi="Arial Narrow"/>
          <w:b/>
          <w:bCs/>
          <w:iCs/>
          <w:color w:val="000000" w:themeColor="text1"/>
        </w:rPr>
        <w:t>Les mesures exposées dans le présent cahier sont données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de sécurité et d’hygiène au travail.</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 CONTEXTE ET JUSTIFICATION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présentes clauses visent la prise en compte de la dimension environnementale et sociale dans la planification et l’exécution du projet à travers la mise en œuvre du Cadre de Gestion Environnementale et Sociale (CGES).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Ainsi, l’intégration de prescriptions environnementales et sociales dans le DAO telle que préconisée dans la stratégie de mise en œuvre du CGES permet à l’entreprise adjudicataire du marché d’apprécier sa responsabilité environnementale et d’en tenir compte dans le planning et l’exécution des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Ces prescriptions devront être respectées, sans exception, par l’entrepreneur. A cet effet, elles feront l’objet d’un contrôle au cours des missions de visite de chantier. De même, l’entrepreneur demeure responsable des accidents ou dommages écologiques qui seraient la conséquence de ces travaux ou des installations liées au chantier.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 INFORMATIONS ET MESURES D’ACCOMPAGNEMENT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doit, en rapport avec l’ingénieur du marché, veiller rigoureusement au respect des directives suivantes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Mener une campagne de communication et de sensibilisation avant les travaux sur le calendrier des travaux, l’interruption des services et les détours à la circulation, selon les besoins ou le cas échéant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Limiter les travaux de construction pendant la nuit. Si ces activités sont indispensables pour garantir la qualité de l’ouvrage, l’entrepreneur devra veiller à ce que le travail nocturne soit soigneusement planifié et que la communauté soit informée pour qu’elle puisse prendre les mesures nécessaires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Procéder à la signalisation des travaux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Mener des campagnes de sensibilisation sur les IST/VIH/SIDA pour les ouvriers et les populations locales…</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Faire interdire : (i) la coupe des arbres pour toute raison en dehors de la zone de construction approuvée ; (ii) la chasse ou la capture de la faune locale ; (iii) l’utilisation des produits toxiques, nocifs, inflammables</w:t>
      </w:r>
      <w:r w:rsidR="00204929">
        <w:rPr>
          <w:rFonts w:ascii="Arial Narrow" w:hAnsi="Arial Narrow"/>
          <w:b/>
          <w:bCs/>
          <w:color w:val="000000" w:themeColor="text1"/>
        </w:rPr>
        <w:t xml:space="preserve"> </w:t>
      </w:r>
      <w:r w:rsidRPr="00AD703D">
        <w:rPr>
          <w:rFonts w:ascii="Arial Narrow" w:hAnsi="Arial Narrow"/>
          <w:b/>
          <w:bCs/>
          <w:color w:val="000000" w:themeColor="text1"/>
        </w:rPr>
        <w:t>ou dangereux non approuvés ; (iv) détruire ou abimer des ouvrages, des monuments ou des constructions ayant une valeur architecturale ou historique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La communauté sera avisée au moins cinq jours à l’avance de toute interruption de service (eau, électricité, le téléphone), par voies de presse, d’affichage ou toute autre moyen de communication de masse (en privilégiant les radios communautaires ou locales lorsqu’elles existent).</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III. ENTRETIEN ET GESTION DES DECHETS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Pendant la durée du chantier, l’entrepreneur veillera à ce que l’ensemble du site et ses abords soient maintenus en bon état de propreté et à ce que les déchets produits soient correctement gérés en prenant les mesures suivantes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Identifier et délimiter clairement les aires d’élimination et spécifiant quels matériaux peuvent être déposés dans chaque aire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Contrôler le placement de tous les déchets de construction (y compris les excavations de sol) dans des sites d’élimination approuvés (&gt;300 m des rivières, cours d’eau, lacs ou terres marécageuses)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Placer dans les aires autorisées toutes les ordures, métaux, huiles usées et matériaux en excès produits pendant la construction en incorporant des systèmes de recyclage et la séparation des matériaux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Prendre toutes les dispositions nécessaires pour éviter la dispersion par le vent ou les eaux de pluie des déchets avant leur élimination</w:t>
      </w:r>
      <w:r w:rsidR="004850CA">
        <w:rPr>
          <w:rFonts w:ascii="Arial Narrow" w:hAnsi="Arial Narrow"/>
          <w:b/>
          <w:bCs/>
          <w:color w:val="000000" w:themeColor="text1"/>
        </w:rPr>
        <w:t xml:space="preserve"> </w:t>
      </w:r>
      <w:r w:rsidRPr="00AD703D">
        <w:rPr>
          <w:rFonts w:ascii="Arial Narrow" w:hAnsi="Arial Narrow"/>
          <w:b/>
          <w:bCs/>
          <w:color w:val="000000" w:themeColor="text1"/>
        </w:rPr>
        <w:t>ou leur enlèvement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Les produits du décapage des emprises des terrassements seront mis en dépôt et éventuellement réemployés,</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Transporter les terres d’excavation dans l’emprise du terrain sur les lieux à remblayer ou les évacuer</w:t>
      </w:r>
      <w:r w:rsidR="004850CA">
        <w:rPr>
          <w:rFonts w:ascii="Arial Narrow" w:hAnsi="Arial Narrow"/>
          <w:b/>
          <w:bCs/>
          <w:color w:val="000000" w:themeColor="text1"/>
        </w:rPr>
        <w:t xml:space="preserve"> </w:t>
      </w:r>
      <w:r w:rsidRPr="00AD703D">
        <w:rPr>
          <w:rFonts w:ascii="Arial Narrow" w:hAnsi="Arial Narrow"/>
          <w:b/>
          <w:bCs/>
          <w:color w:val="000000" w:themeColor="text1"/>
        </w:rPr>
        <w:t>dans les décharges publiques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Minimiser la génération des déchets pendant la construction et réutiliser les déchets de construction là où c’est possible ;</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mesures suivantes devront être prises dans le cadre de l’entretien du chantier :</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Identifier et délimiter les aires pour les équipements d’entretien (elles devront se situer à une distance minimale d’environ 300 mètres des rivières, des cours d’eau, des lacs ou des terres marécageuses) ;</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Veiller à ce que toutes les activités d’entretien soient effectuées dans les zones  délimitées à cet effet;</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S’abstenir</w:t>
      </w:r>
      <w:r w:rsidR="001008DC">
        <w:rPr>
          <w:rFonts w:ascii="Arial Narrow" w:hAnsi="Arial Narrow"/>
          <w:b/>
          <w:bCs/>
          <w:color w:val="000000" w:themeColor="text1"/>
        </w:rPr>
        <w:t xml:space="preserve"> </w:t>
      </w:r>
      <w:r w:rsidRPr="00AD703D">
        <w:rPr>
          <w:rFonts w:ascii="Arial Narrow" w:hAnsi="Arial Narrow"/>
          <w:b/>
          <w:bCs/>
          <w:color w:val="000000" w:themeColor="text1"/>
        </w:rPr>
        <w:t>de déverser</w:t>
      </w:r>
      <w:r w:rsidR="001008DC">
        <w:rPr>
          <w:rFonts w:ascii="Arial Narrow" w:hAnsi="Arial Narrow"/>
          <w:b/>
          <w:bCs/>
          <w:color w:val="000000" w:themeColor="text1"/>
        </w:rPr>
        <w:t xml:space="preserve"> </w:t>
      </w:r>
      <w:r w:rsidRPr="00AD703D">
        <w:rPr>
          <w:rFonts w:ascii="Arial Narrow" w:hAnsi="Arial Narrow"/>
          <w:b/>
          <w:bCs/>
          <w:color w:val="000000" w:themeColor="text1"/>
        </w:rPr>
        <w:t>les huiles</w:t>
      </w:r>
      <w:r w:rsidR="001008DC">
        <w:rPr>
          <w:rFonts w:ascii="Arial Narrow" w:hAnsi="Arial Narrow"/>
          <w:b/>
          <w:bCs/>
          <w:color w:val="000000" w:themeColor="text1"/>
        </w:rPr>
        <w:t xml:space="preserve"> </w:t>
      </w:r>
      <w:r w:rsidRPr="00AD703D">
        <w:rPr>
          <w:rFonts w:ascii="Arial Narrow" w:hAnsi="Arial Narrow"/>
          <w:b/>
          <w:bCs/>
          <w:color w:val="000000" w:themeColor="text1"/>
        </w:rPr>
        <w:t>de moteur et de vidange sur le sol, dans les cours d’eau, les zones basses ou les cavités des carrières désaffectées.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IV. MESURES PREVENTIVES CONTRE LES NUISANCES SONORES ET LES EMISSIONS DE POUSSIERES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accordera une attention particulière à la limitation</w:t>
      </w:r>
      <w:r w:rsidR="001008DC">
        <w:rPr>
          <w:rFonts w:ascii="Arial Narrow" w:hAnsi="Arial Narrow"/>
          <w:b/>
          <w:bCs/>
          <w:color w:val="000000" w:themeColor="text1"/>
        </w:rPr>
        <w:t xml:space="preserve"> </w:t>
      </w:r>
      <w:r w:rsidRPr="00AD703D">
        <w:rPr>
          <w:rFonts w:ascii="Arial Narrow" w:hAnsi="Arial Narrow"/>
          <w:b/>
          <w:bCs/>
          <w:color w:val="000000" w:themeColor="text1"/>
        </w:rPr>
        <w:t>des éventuelles nuisances sonores. A cet effet, il devra respecter les seuils de bruit prescrits par la règlementation en vigueur.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Il veillera à limiter l’usage des engins bruyants au strict nécessaire et arrêtera ceux qui ne servent pas (groupe électrogène par exemple). Sauf en cas d’urgence ou de force majeure, les nuisances sonores (engins, véhicules, etc.) à proximité d’habitations, seront prohibées de 19 heures à 8 heures, ainsi que le week-end et les jours fériés.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Lors de l’exécution des travaux, afin lutter contre la poussière et les désagréments associés, le contractant devra limiter la vitesse de la circulation des engins et véhicules dans les rues avoisinants le chantier dans un rayon de 200 mètres autour du chantier et limiter la vitesse de tous les véhicules sur le chantier à16 km/h.</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 STOCKAGE ET UTILISATION DES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De manière générale, le stockage et la manipulation de substances potentiellement polluantes ou dangereuses (huiles, carburant…) devra respecter les principes suivants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Limitation des quantités stockées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Stockage organisé en un site ou selon des modalités ne permettant pas l’accès à une personne extérieure au chantier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Manipulation par des personnels qualifiés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Signalisation du site de stockage par un panneau indiquant la nature du danger.</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Le stockage des produits chimiques liquides se fera dans des récipients étanches pour prévenir les déversements accidentels et la pollution du sol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Les produits chimiques utilisés devront être munis de fiche de données de sécurité (FDS) à afficher sur le lieu de stockage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V.1. CARBURANTS ET LUBRIFIANTS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V.2. AUTRES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L’emploi d’autres substances potentiellement polluantes sera signalé à l’ingénieur du marché avant leur utilisation. L’entreprise apportera la preuve du caractère légal de leur emploi et l’ingénieur avisera les services techniques compétents pour autorisation et éventuellement prescriptions de consignes de précaution.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V.3. GESTION DES POLLUTIONS ACCIDENTELLES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En cas de pollution accidentelle, l’entrepreneur avisera sans délai l’ingénieur du marché.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V.4. PRINCIPE D’INTERVENTION SUITE A UNE POLLUTION ACCIDENTELLE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En cas de déversement accidentel de substances polluantes, les mesures suivantes devront être prises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Eviter la contamination du sol par le saupoudrage de produits absorbants spécifiques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En cas de proximité d’une source d’eau (puits, cours d’eau…), éviter la contamination des eaux par blocage, barrage, digue de terre, dans un premier temps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Excaver les terres polluées au droit de la surface d’infiltration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Traiter les parties polluées de façon écologiquement rationnelle (mise en décharge, enfouissement, incinération, selon la nature de la pollution)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 PROTECTION DES ESPACES NATURELS CONTRE LES INCENDIES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Il sera fait une stricte application de la réglementation en vigueur (code forestier). D’une façon générale, l’emploi du feu est interdit sur le chantier sauf dérogation expresse délivrée par le Maître d’ouvrage dans la limite des permissions édictées par la réglementation nationale en vigueur. Dans ce cas, l’entrepreneur observera les consignes minimales suivantes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Brûlage autorisé uniquement par vent faible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Débroussaillement du site sur un rayon de 10 mètres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Surveillance constante du feu par une personne qualifiée et dotée de moyens de lutte contre l’incendie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En cas de propagation du feu, alerter rapidement les sapeurs-pompiers et les autorités par tout moyen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Extinction totale du foyer en fin du brûlage. Le recouvrement des résidus par la terre est interdit.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 CONSERVATION DE L’INTEGRITE PAYSAGERE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Aucune atteinte ne sera portée à la végétation située hors de l’emprise des ouvrages, des accès ou des aires de travail ou de stockage prévues. De plus, des mesures de protection sur les essences protégées ou rares devront être prises par l’entrepreneur.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Seul l’abattage des arbres autorisé par l’administration de la faune et des forêts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matériaux utilisés pour les travaux (sable et gravier notamment) doivent obligatoirement provenir des carrières et sablières autorisées et contrôlées par l’administration en charge des mines. Conformément aux dispositions du code minier, les carrières et sites d’emprunts devront être impérativement réhabilités.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La remise en état des lieux avant repli de chantier pourra être imposée en cas de modification significative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Toute zone de sensibilité environnementale doit être contournée par le projet (exemple des zones d’inondation saisonnière). Aussi, toutes les précautions doivent être prises afin de préserver les points d’eau (puits, sources, fontaines, mares…)</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VIII. ASPECTS SOCIAUX ET CULTURELS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Pour permettre au projet de générer des retombées positives sur le milieu social d’accueil, l’entrepreneur veillera à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Eviter que le projet modifie les sites historiques, archéologiques, ou culturels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Prendre en charge les préoccupations des femmes et favoriser leur implication dans la prise de décision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Recruter en priorité la main d’œuvre non qualifiée dans la population locale environnante.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mesures suivantes sont à prendre au cas où des objets de valeur culturelle, historique ou religieuse seraient mis à jour pendant les excavations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Protéger les objets autant que possible en utilisant des couvertures en plastique et prendre le cas échéant des mesures pour stabiliser la zone afin de protéger correctement les objets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Reprendre les travaux uniquement après avoir reçu l’autorisation des autorités compétentes.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IX. OUVERTURE ET EXPLOITATION DES CARRIERES ET EMPRUNTS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 SECURITE DES PERSONNES ET DES BIENS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devra veiller à appliquer des mesures strictes en matière de sécurité du personnel et des usagers autorisés sur le chantier, ainsi que celle des riverains du site du chantier. Dans ce cadre, l’entrepreneur veillera à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la sécurité de la circulation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Entourer les tranchées de solides barrières, ou le cas échéant les signaler par tout moyen clairement visible et facilement interprétable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un éclairage des barrières et des passerelles pendant la nuit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la signalisation et le gardiennage du site du chantier pendant toute la durée des travaux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le passage régulé des véhicules lorsque les travaux touchent la voirie urbaine, sauf impossibilité dument avéré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Eviter de couper les routes en même temps sur plus de la moitié de leur largeur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Eviter d’ouvrir des tranchées longeant les routes et engageant l’emprise de celles-ci sur une longueur supérieure à 200 m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Préserver de toutes dégradations les murs des riverains, les ouvrages des voies publiques, tels que les bordures, bornes etc… les lignes électriques ou téléphoniques et les canalisations et câbles de toute nature rencontrés dans le sol.</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Maintenir en état de fonctionnement, pendant toute la durée des travaux, les câbles existants, les canalisations et installations existantes assurant la distribution d’eau potable ou l’évacuation des eaux usées.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XI. REMISE EN ETAT DES INSTALLATIONS EN FIN DE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 la fin des travaux, l’entrepreneur doit réaliser tous les travaux nécessaires à la remise en état des lieux. L’entrepreneur récupère tout son matériel, engins et matériaux. Il ne peut abandonner aucun équipement ou matériel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S’il est dans l’intérêt du Maître d’ouvrage de récupérer les installations construites dans le cadre des travaux pour une utilisation future, l’Administration pourra demander à l’entrepreneur de lui céder sans dédommagement les installations sujettes à démolition lors d’un repli.</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Après le repli du matériel, un procès-verbal constatant la remise en état du site doit être dressé et joint au PV de la réception des travaux.</w:t>
      </w:r>
    </w:p>
    <w:p w:rsidR="00CD3ED6" w:rsidRPr="00834DA3" w:rsidRDefault="00CD3ED6" w:rsidP="00CD3ED6">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r w:rsidRPr="00834DA3">
        <w:rPr>
          <w:rFonts w:ascii="Arial Narrow" w:hAnsi="Arial Narrow"/>
          <w:b/>
          <w:color w:val="000000" w:themeColor="text1"/>
          <w:sz w:val="20"/>
          <w:szCs w:val="20"/>
        </w:rPr>
        <w:tab/>
      </w: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Default="00834DA3"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C53005" w:rsidRDefault="00C5300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Pr="00834DA3" w:rsidRDefault="00802C8F"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C77B4B" w:rsidRDefault="00C77B4B" w:rsidP="00CD310F">
      <w:pPr>
        <w:ind w:right="172"/>
        <w:rPr>
          <w:rFonts w:ascii="Arial Narrow" w:hAnsi="Arial Narrow"/>
          <w:b/>
          <w:bCs/>
          <w:i/>
          <w:iCs/>
          <w:sz w:val="32"/>
          <w:szCs w:val="32"/>
        </w:rPr>
      </w:pPr>
    </w:p>
    <w:p w:rsidR="00C77B4B" w:rsidRDefault="00C77B4B" w:rsidP="00A21883">
      <w:pPr>
        <w:ind w:left="114" w:right="172"/>
        <w:jc w:val="center"/>
        <w:rPr>
          <w:rFonts w:ascii="Arial Narrow" w:hAnsi="Arial Narrow"/>
          <w:b/>
          <w:bCs/>
          <w:i/>
          <w:iCs/>
          <w:sz w:val="32"/>
          <w:szCs w:val="32"/>
        </w:rPr>
      </w:pPr>
    </w:p>
    <w:p w:rsidR="004442EB" w:rsidRPr="00FC75D9" w:rsidRDefault="00A550F1" w:rsidP="00A21883">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CD310F">
        <w:rPr>
          <w:rFonts w:ascii="Arial Narrow" w:hAnsi="Arial Narrow"/>
          <w:b/>
          <w:bCs/>
          <w:i/>
          <w:iCs/>
          <w:sz w:val="32"/>
          <w:szCs w:val="32"/>
        </w:rPr>
        <w:t>6</w:t>
      </w:r>
    </w:p>
    <w:p w:rsidR="00F50684" w:rsidRPr="00FC75D9" w:rsidRDefault="00F50684" w:rsidP="00834DA3">
      <w:pPr>
        <w:ind w:right="172"/>
        <w:jc w:val="both"/>
        <w:rPr>
          <w:rFonts w:ascii="Arial Narrow" w:hAnsi="Arial Narrow" w:cs="Arial"/>
          <w:color w:val="000000"/>
        </w:rPr>
      </w:pPr>
    </w:p>
    <w:p w:rsidR="00F50684" w:rsidRPr="00FC75D9" w:rsidRDefault="00F50684"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F50684" w:rsidRPr="00FC75D9" w:rsidRDefault="004442EB" w:rsidP="00A21883">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BORDEREAU DES PRIX UNITAIRES</w:t>
      </w:r>
    </w:p>
    <w:p w:rsidR="00F50684" w:rsidRPr="00FC75D9" w:rsidRDefault="00F50684" w:rsidP="002517F0">
      <w:pPr>
        <w:jc w:val="both"/>
        <w:rPr>
          <w:rFonts w:ascii="Arial Narrow" w:hAnsi="Arial Narrow"/>
          <w:b/>
          <w:bCs/>
          <w:i/>
          <w:iCs/>
          <w:sz w:val="32"/>
          <w:szCs w:val="32"/>
        </w:rPr>
      </w:pPr>
    </w:p>
    <w:p w:rsidR="00F50684" w:rsidRPr="00FC75D9" w:rsidRDefault="00F50684" w:rsidP="002517F0">
      <w:pPr>
        <w:jc w:val="both"/>
        <w:rPr>
          <w:rFonts w:ascii="Arial Narrow" w:hAnsi="Arial Narrow"/>
          <w:color w:val="000000"/>
        </w:rPr>
      </w:pPr>
    </w:p>
    <w:p w:rsidR="00AE670D" w:rsidRDefault="00AE670D"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Pr="00C77B4B" w:rsidRDefault="00C77B4B" w:rsidP="00605188">
      <w:pPr>
        <w:numPr>
          <w:ilvl w:val="0"/>
          <w:numId w:val="37"/>
        </w:numPr>
        <w:ind w:right="172"/>
        <w:jc w:val="both"/>
        <w:rPr>
          <w:rFonts w:ascii="Arial Narrow" w:hAnsi="Arial Narrow" w:cs="Arial"/>
          <w:b/>
          <w:color w:val="000000"/>
          <w:u w:val="single"/>
        </w:rPr>
      </w:pPr>
      <w:r w:rsidRPr="00C77B4B">
        <w:rPr>
          <w:rFonts w:ascii="Arial Narrow" w:hAnsi="Arial Narrow" w:cs="Arial"/>
          <w:b/>
          <w:color w:val="000000"/>
          <w:u w:val="single"/>
        </w:rPr>
        <w:t>BORDEREAU DES PRIX UNITAIRES</w:t>
      </w:r>
    </w:p>
    <w:tbl>
      <w:tblPr>
        <w:tblW w:w="5000" w:type="pct"/>
        <w:tblCellMar>
          <w:left w:w="70" w:type="dxa"/>
          <w:right w:w="70" w:type="dxa"/>
        </w:tblCellMar>
        <w:tblLook w:val="04A0" w:firstRow="1" w:lastRow="0" w:firstColumn="1" w:lastColumn="0" w:noHBand="0" w:noVBand="1"/>
      </w:tblPr>
      <w:tblGrid>
        <w:gridCol w:w="727"/>
        <w:gridCol w:w="5854"/>
        <w:gridCol w:w="1064"/>
        <w:gridCol w:w="1365"/>
        <w:gridCol w:w="1365"/>
      </w:tblGrid>
      <w:tr w:rsidR="00ED741B" w:rsidTr="00ED741B">
        <w:trPr>
          <w:trHeight w:val="552"/>
        </w:trPr>
        <w:tc>
          <w:tcPr>
            <w:tcW w:w="350" w:type="pct"/>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REF.</w:t>
            </w:r>
          </w:p>
        </w:tc>
        <w:tc>
          <w:tcPr>
            <w:tcW w:w="2821"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DESIGNATION DES OUVRAGES</w:t>
            </w:r>
          </w:p>
        </w:tc>
        <w:tc>
          <w:tcPr>
            <w:tcW w:w="513"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Unité</w:t>
            </w:r>
          </w:p>
        </w:tc>
        <w:tc>
          <w:tcPr>
            <w:tcW w:w="1316" w:type="pct"/>
            <w:gridSpan w:val="2"/>
            <w:tcBorders>
              <w:top w:val="single" w:sz="8" w:space="0" w:color="auto"/>
              <w:left w:val="nil"/>
              <w:bottom w:val="single" w:sz="4" w:space="0" w:color="auto"/>
              <w:right w:val="single" w:sz="8" w:space="0" w:color="000000"/>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Prix unitaire</w:t>
            </w:r>
          </w:p>
        </w:tc>
      </w:tr>
      <w:tr w:rsidR="00ED741B" w:rsidTr="00ED741B">
        <w:trPr>
          <w:trHeight w:val="552"/>
        </w:trPr>
        <w:tc>
          <w:tcPr>
            <w:tcW w:w="350" w:type="pct"/>
            <w:vMerge/>
            <w:tcBorders>
              <w:top w:val="single" w:sz="8" w:space="0" w:color="auto"/>
              <w:left w:val="single" w:sz="8" w:space="0" w:color="auto"/>
              <w:bottom w:val="single" w:sz="4" w:space="0" w:color="000000"/>
              <w:right w:val="single" w:sz="4" w:space="0" w:color="auto"/>
            </w:tcBorders>
            <w:vAlign w:val="center"/>
            <w:hideMark/>
          </w:tcPr>
          <w:p w:rsidR="00ED741B" w:rsidRDefault="00ED741B">
            <w:pPr>
              <w:rPr>
                <w:rFonts w:ascii="Arial" w:hAnsi="Arial" w:cs="Arial"/>
                <w:b/>
                <w:bCs/>
                <w:color w:val="000000"/>
                <w:sz w:val="22"/>
                <w:szCs w:val="22"/>
              </w:rPr>
            </w:pPr>
          </w:p>
        </w:tc>
        <w:tc>
          <w:tcPr>
            <w:tcW w:w="2821" w:type="pct"/>
            <w:vMerge/>
            <w:tcBorders>
              <w:top w:val="single" w:sz="8" w:space="0" w:color="auto"/>
              <w:left w:val="single" w:sz="4" w:space="0" w:color="auto"/>
              <w:bottom w:val="single" w:sz="4" w:space="0" w:color="000000"/>
              <w:right w:val="single" w:sz="4" w:space="0" w:color="auto"/>
            </w:tcBorders>
            <w:vAlign w:val="center"/>
            <w:hideMark/>
          </w:tcPr>
          <w:p w:rsidR="00ED741B" w:rsidRDefault="00ED741B">
            <w:pPr>
              <w:rPr>
                <w:rFonts w:ascii="Arial" w:hAnsi="Arial" w:cs="Arial"/>
                <w:b/>
                <w:bCs/>
                <w:color w:val="000000"/>
                <w:sz w:val="22"/>
                <w:szCs w:val="22"/>
              </w:rPr>
            </w:pPr>
          </w:p>
        </w:tc>
        <w:tc>
          <w:tcPr>
            <w:tcW w:w="513" w:type="pct"/>
            <w:vMerge/>
            <w:tcBorders>
              <w:top w:val="single" w:sz="8" w:space="0" w:color="auto"/>
              <w:left w:val="single" w:sz="4" w:space="0" w:color="auto"/>
              <w:bottom w:val="single" w:sz="4" w:space="0" w:color="000000"/>
              <w:right w:val="single" w:sz="4" w:space="0" w:color="auto"/>
            </w:tcBorders>
            <w:vAlign w:val="center"/>
            <w:hideMark/>
          </w:tcPr>
          <w:p w:rsidR="00ED741B" w:rsidRDefault="00ED741B">
            <w:pPr>
              <w:rPr>
                <w:rFonts w:ascii="Arial" w:hAnsi="Arial" w:cs="Arial"/>
                <w:b/>
                <w:bCs/>
                <w:color w:val="000000"/>
                <w:sz w:val="22"/>
                <w:szCs w:val="22"/>
              </w:rPr>
            </w:pPr>
          </w:p>
        </w:tc>
        <w:tc>
          <w:tcPr>
            <w:tcW w:w="658" w:type="pct"/>
            <w:tcBorders>
              <w:top w:val="nil"/>
              <w:left w:val="nil"/>
              <w:bottom w:val="single" w:sz="4" w:space="0" w:color="auto"/>
              <w:right w:val="nil"/>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en chiffre</w:t>
            </w:r>
          </w:p>
        </w:tc>
        <w:tc>
          <w:tcPr>
            <w:tcW w:w="658" w:type="pct"/>
            <w:tcBorders>
              <w:top w:val="nil"/>
              <w:left w:val="nil"/>
              <w:bottom w:val="single" w:sz="4" w:space="0" w:color="auto"/>
              <w:right w:val="single" w:sz="8"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en lettre</w:t>
            </w:r>
          </w:p>
        </w:tc>
      </w:tr>
      <w:tr w:rsidR="00ED741B" w:rsidTr="00ED741B">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000000" w:fill="D9D9D9"/>
            <w:vAlign w:val="center"/>
            <w:hideMark/>
          </w:tcPr>
          <w:p w:rsidR="00ED741B" w:rsidRDefault="00ED741B">
            <w:pPr>
              <w:rPr>
                <w:rFonts w:ascii="Arial" w:hAnsi="Arial" w:cs="Arial"/>
                <w:b/>
                <w:bCs/>
                <w:color w:val="000000"/>
                <w:sz w:val="22"/>
                <w:szCs w:val="22"/>
              </w:rPr>
            </w:pPr>
            <w:r>
              <w:rPr>
                <w:rFonts w:ascii="Arial" w:hAnsi="Arial" w:cs="Arial"/>
                <w:b/>
                <w:bCs/>
                <w:color w:val="000000"/>
                <w:sz w:val="22"/>
                <w:szCs w:val="22"/>
              </w:rPr>
              <w:t xml:space="preserve">SERIE 000: INSTALLATION </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 </w:t>
            </w: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001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Installation de chantier</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002</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Etudes hydrauliques</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003</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Projet d'exécution et plan de recollement</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005</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Amenée et repli du matériel</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000000" w:fill="D9D9D9"/>
            <w:vAlign w:val="center"/>
            <w:hideMark/>
          </w:tcPr>
          <w:p w:rsidR="00ED741B" w:rsidRDefault="00ED741B">
            <w:pPr>
              <w:rPr>
                <w:rFonts w:ascii="Arial" w:hAnsi="Arial" w:cs="Arial"/>
                <w:b/>
                <w:bCs/>
                <w:color w:val="000000"/>
                <w:sz w:val="22"/>
                <w:szCs w:val="22"/>
              </w:rPr>
            </w:pPr>
            <w:r>
              <w:rPr>
                <w:rFonts w:ascii="Arial" w:hAnsi="Arial" w:cs="Arial"/>
                <w:b/>
                <w:bCs/>
                <w:color w:val="000000"/>
                <w:sz w:val="22"/>
                <w:szCs w:val="22"/>
              </w:rPr>
              <w:t>SERIE 100 : PREPARATION DU CHANTIER</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101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Désherbage-Débroussaillement</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2</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102</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Curage du lit du cours d'eau</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000000" w:fill="D9D9D9"/>
            <w:vAlign w:val="center"/>
            <w:hideMark/>
          </w:tcPr>
          <w:p w:rsidR="00ED741B" w:rsidRDefault="00ED741B">
            <w:pPr>
              <w:rPr>
                <w:rFonts w:ascii="Arial" w:hAnsi="Arial" w:cs="Arial"/>
                <w:b/>
                <w:bCs/>
                <w:color w:val="000000"/>
                <w:sz w:val="22"/>
                <w:szCs w:val="22"/>
              </w:rPr>
            </w:pPr>
            <w:r>
              <w:rPr>
                <w:rFonts w:ascii="Arial" w:hAnsi="Arial" w:cs="Arial"/>
                <w:b/>
                <w:bCs/>
                <w:color w:val="000000"/>
                <w:sz w:val="22"/>
                <w:szCs w:val="22"/>
              </w:rPr>
              <w:t>SERIE 200 : TERRASSEMENTS GENERAUX</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200</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Remblai provenant d'emprunt</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201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Fouille en terrain ordinaire ou en lit de rivière</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202</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Matériau filtrant entre pied droit et remblai d'accès</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000000" w:fill="D9D9D9"/>
            <w:vAlign w:val="center"/>
            <w:hideMark/>
          </w:tcPr>
          <w:p w:rsidR="00ED741B" w:rsidRDefault="00ED741B">
            <w:pPr>
              <w:rPr>
                <w:rFonts w:ascii="Arial" w:hAnsi="Arial" w:cs="Arial"/>
                <w:b/>
                <w:bCs/>
                <w:color w:val="000000"/>
                <w:sz w:val="22"/>
                <w:szCs w:val="22"/>
              </w:rPr>
            </w:pPr>
            <w:r>
              <w:rPr>
                <w:rFonts w:ascii="Arial" w:hAnsi="Arial" w:cs="Arial"/>
                <w:b/>
                <w:bCs/>
                <w:color w:val="000000"/>
                <w:sz w:val="22"/>
                <w:szCs w:val="22"/>
              </w:rPr>
              <w:t>SERIE 300 : FONDATION-RADIER-PIEDS DROIT-DALLE</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Démolition de l'ouvrage existant</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304</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Béton de propreté</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305</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Béton armé</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3</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306</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Coffrage ordinaire</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2</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24"/>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307</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Coffrage soigné</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m</w:t>
            </w:r>
            <w:r>
              <w:rPr>
                <w:rFonts w:ascii="Arial" w:hAnsi="Arial" w:cs="Arial"/>
                <w:color w:val="000000"/>
                <w:sz w:val="22"/>
                <w:szCs w:val="22"/>
                <w:vertAlign w:val="superscript"/>
              </w:rPr>
              <w:t>2</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308</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Echafaudage</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SERIE 400: EQUIPEMENT</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401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Panneau circulaire de type B</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u</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402</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Balise en béton armé</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u</w:t>
            </w:r>
          </w:p>
        </w:tc>
        <w:tc>
          <w:tcPr>
            <w:tcW w:w="658" w:type="pct"/>
            <w:tcBorders>
              <w:top w:val="nil"/>
              <w:left w:val="nil"/>
              <w:bottom w:val="single" w:sz="4" w:space="0" w:color="auto"/>
              <w:right w:val="single" w:sz="4" w:space="0" w:color="auto"/>
            </w:tcBorders>
            <w:shd w:val="clear" w:color="000000" w:fill="FFFFFF"/>
            <w:vAlign w:val="center"/>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jc w:val="right"/>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 </w:t>
            </w:r>
          </w:p>
        </w:tc>
        <w:tc>
          <w:tcPr>
            <w:tcW w:w="2821" w:type="pct"/>
            <w:tcBorders>
              <w:top w:val="nil"/>
              <w:left w:val="nil"/>
              <w:bottom w:val="single" w:sz="4" w:space="0" w:color="auto"/>
              <w:right w:val="single" w:sz="4" w:space="0" w:color="auto"/>
            </w:tcBorders>
            <w:shd w:val="clear" w:color="000000" w:fill="D9D9D9"/>
            <w:vAlign w:val="center"/>
            <w:hideMark/>
          </w:tcPr>
          <w:p w:rsidR="00ED741B" w:rsidRDefault="00ED741B">
            <w:pPr>
              <w:rPr>
                <w:rFonts w:ascii="Arial" w:hAnsi="Arial" w:cs="Arial"/>
                <w:b/>
                <w:bCs/>
                <w:color w:val="000000"/>
                <w:sz w:val="22"/>
                <w:szCs w:val="22"/>
              </w:rPr>
            </w:pPr>
            <w:r>
              <w:rPr>
                <w:rFonts w:ascii="Arial" w:hAnsi="Arial" w:cs="Arial"/>
                <w:b/>
                <w:bCs/>
                <w:color w:val="000000"/>
                <w:sz w:val="22"/>
                <w:szCs w:val="22"/>
              </w:rPr>
              <w:t xml:space="preserve">SERIE 600 : CIRCULATION </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b/>
                <w:bCs/>
                <w:color w:val="000000"/>
                <w:sz w:val="22"/>
                <w:szCs w:val="22"/>
              </w:rPr>
            </w:pPr>
            <w:r>
              <w:rPr>
                <w:rFonts w:ascii="Arial" w:hAnsi="Arial" w:cs="Arial"/>
                <w:b/>
                <w:bCs/>
                <w:color w:val="000000"/>
                <w:sz w:val="22"/>
                <w:szCs w:val="22"/>
              </w:rPr>
              <w:t> </w:t>
            </w: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288"/>
        </w:trPr>
        <w:tc>
          <w:tcPr>
            <w:tcW w:w="350" w:type="pct"/>
            <w:tcBorders>
              <w:top w:val="nil"/>
              <w:left w:val="single" w:sz="8" w:space="0" w:color="auto"/>
              <w:bottom w:val="single" w:sz="4" w:space="0" w:color="auto"/>
              <w:right w:val="single" w:sz="4" w:space="0" w:color="auto"/>
            </w:tcBorders>
            <w:shd w:val="clear" w:color="auto" w:fill="auto"/>
            <w:vAlign w:val="center"/>
            <w:hideMark/>
          </w:tcPr>
          <w:p w:rsidR="00ED741B" w:rsidRDefault="00ED741B">
            <w:pPr>
              <w:jc w:val="right"/>
              <w:rPr>
                <w:rFonts w:ascii="Arial" w:hAnsi="Arial" w:cs="Arial"/>
                <w:color w:val="000000"/>
                <w:sz w:val="22"/>
                <w:szCs w:val="22"/>
              </w:rPr>
            </w:pPr>
            <w:r>
              <w:rPr>
                <w:rFonts w:ascii="Arial" w:hAnsi="Arial" w:cs="Arial"/>
                <w:color w:val="000000"/>
                <w:sz w:val="22"/>
                <w:szCs w:val="22"/>
              </w:rPr>
              <w:t>501</w:t>
            </w:r>
          </w:p>
        </w:tc>
        <w:tc>
          <w:tcPr>
            <w:tcW w:w="2821" w:type="pct"/>
            <w:tcBorders>
              <w:top w:val="nil"/>
              <w:left w:val="nil"/>
              <w:bottom w:val="single" w:sz="4" w:space="0" w:color="auto"/>
              <w:right w:val="single" w:sz="4" w:space="0" w:color="auto"/>
            </w:tcBorders>
            <w:shd w:val="clear" w:color="auto" w:fill="auto"/>
            <w:vAlign w:val="center"/>
            <w:hideMark/>
          </w:tcPr>
          <w:p w:rsidR="00ED741B" w:rsidRDefault="00ED741B">
            <w:pPr>
              <w:rPr>
                <w:rFonts w:ascii="Arial" w:hAnsi="Arial" w:cs="Arial"/>
                <w:color w:val="000000"/>
                <w:sz w:val="22"/>
                <w:szCs w:val="22"/>
              </w:rPr>
            </w:pPr>
            <w:r>
              <w:rPr>
                <w:rFonts w:ascii="Arial" w:hAnsi="Arial" w:cs="Arial"/>
                <w:color w:val="000000"/>
                <w:sz w:val="22"/>
                <w:szCs w:val="22"/>
              </w:rPr>
              <w:t>Maintien de la circulation</w:t>
            </w:r>
          </w:p>
        </w:tc>
        <w:tc>
          <w:tcPr>
            <w:tcW w:w="513"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r>
              <w:rPr>
                <w:rFonts w:ascii="Arial" w:hAnsi="Arial" w:cs="Arial"/>
                <w:color w:val="000000"/>
                <w:sz w:val="22"/>
                <w:szCs w:val="22"/>
              </w:rPr>
              <w:t>FF</w:t>
            </w:r>
          </w:p>
        </w:tc>
        <w:tc>
          <w:tcPr>
            <w:tcW w:w="658" w:type="pct"/>
            <w:tcBorders>
              <w:top w:val="nil"/>
              <w:left w:val="nil"/>
              <w:bottom w:val="single" w:sz="4" w:space="0" w:color="auto"/>
              <w:right w:val="single" w:sz="4" w:space="0" w:color="auto"/>
            </w:tcBorders>
            <w:shd w:val="clear" w:color="auto" w:fill="auto"/>
            <w:vAlign w:val="center"/>
            <w:hideMark/>
          </w:tcPr>
          <w:p w:rsidR="00ED741B" w:rsidRDefault="00ED741B">
            <w:pPr>
              <w:jc w:val="center"/>
              <w:rPr>
                <w:rFonts w:ascii="Arial" w:hAnsi="Arial" w:cs="Arial"/>
                <w:color w:val="000000"/>
                <w:sz w:val="22"/>
                <w:szCs w:val="22"/>
              </w:rPr>
            </w:pPr>
          </w:p>
        </w:tc>
        <w:tc>
          <w:tcPr>
            <w:tcW w:w="658" w:type="pct"/>
            <w:tcBorders>
              <w:top w:val="nil"/>
              <w:left w:val="nil"/>
              <w:bottom w:val="single" w:sz="4" w:space="0" w:color="auto"/>
              <w:right w:val="single" w:sz="8" w:space="0" w:color="auto"/>
            </w:tcBorders>
            <w:shd w:val="clear" w:color="auto" w:fill="auto"/>
            <w:vAlign w:val="center"/>
          </w:tcPr>
          <w:p w:rsidR="00ED741B" w:rsidRDefault="00ED741B">
            <w:pPr>
              <w:jc w:val="right"/>
              <w:rPr>
                <w:rFonts w:ascii="Arial" w:hAnsi="Arial" w:cs="Arial"/>
                <w:color w:val="000000"/>
                <w:sz w:val="22"/>
                <w:szCs w:val="22"/>
              </w:rPr>
            </w:pPr>
          </w:p>
        </w:tc>
      </w:tr>
      <w:tr w:rsidR="00ED741B" w:rsidTr="0031457C">
        <w:trPr>
          <w:trHeight w:val="300"/>
        </w:trPr>
        <w:tc>
          <w:tcPr>
            <w:tcW w:w="350" w:type="pct"/>
            <w:tcBorders>
              <w:top w:val="nil"/>
              <w:left w:val="single" w:sz="8" w:space="0" w:color="auto"/>
              <w:bottom w:val="single" w:sz="4" w:space="0" w:color="auto"/>
              <w:right w:val="single" w:sz="4" w:space="0" w:color="auto"/>
            </w:tcBorders>
            <w:shd w:val="clear" w:color="auto" w:fill="auto"/>
            <w:vAlign w:val="center"/>
          </w:tcPr>
          <w:p w:rsidR="00ED741B" w:rsidRDefault="00ED741B">
            <w:pPr>
              <w:jc w:val="right"/>
              <w:rPr>
                <w:rFonts w:ascii="Arial" w:hAnsi="Arial" w:cs="Arial"/>
                <w:color w:val="000000"/>
                <w:sz w:val="22"/>
                <w:szCs w:val="22"/>
              </w:rPr>
            </w:pPr>
          </w:p>
        </w:tc>
        <w:tc>
          <w:tcPr>
            <w:tcW w:w="3991" w:type="pct"/>
            <w:gridSpan w:val="3"/>
            <w:tcBorders>
              <w:top w:val="single" w:sz="4" w:space="0" w:color="auto"/>
              <w:left w:val="nil"/>
              <w:bottom w:val="single" w:sz="4" w:space="0" w:color="auto"/>
              <w:right w:val="single" w:sz="4" w:space="0" w:color="auto"/>
            </w:tcBorders>
            <w:shd w:val="clear" w:color="auto" w:fill="auto"/>
            <w:vAlign w:val="center"/>
          </w:tcPr>
          <w:p w:rsidR="00ED741B" w:rsidRDefault="00ED741B">
            <w:pPr>
              <w:jc w:val="center"/>
              <w:rPr>
                <w:rFonts w:ascii="Arial" w:hAnsi="Arial" w:cs="Arial"/>
                <w:b/>
                <w:bCs/>
                <w:color w:val="000000"/>
                <w:sz w:val="22"/>
                <w:szCs w:val="22"/>
              </w:rPr>
            </w:pPr>
          </w:p>
        </w:tc>
        <w:tc>
          <w:tcPr>
            <w:tcW w:w="658" w:type="pct"/>
            <w:tcBorders>
              <w:top w:val="nil"/>
              <w:left w:val="nil"/>
              <w:bottom w:val="single" w:sz="4" w:space="0" w:color="auto"/>
              <w:right w:val="single" w:sz="8" w:space="0" w:color="auto"/>
            </w:tcBorders>
            <w:shd w:val="clear" w:color="000000" w:fill="D9D9D9"/>
            <w:vAlign w:val="center"/>
          </w:tcPr>
          <w:p w:rsidR="00ED741B" w:rsidRDefault="00ED741B">
            <w:pPr>
              <w:jc w:val="right"/>
              <w:rPr>
                <w:rFonts w:ascii="Arial" w:hAnsi="Arial" w:cs="Arial"/>
                <w:b/>
                <w:bCs/>
                <w:color w:val="000000"/>
                <w:sz w:val="22"/>
                <w:szCs w:val="22"/>
              </w:rPr>
            </w:pPr>
          </w:p>
        </w:tc>
      </w:tr>
    </w:tbl>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FC75D9" w:rsidRDefault="00C77B4B"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0C60BC" w:rsidRDefault="000C60BC" w:rsidP="001C7F45">
      <w:pPr>
        <w:ind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0C60BC" w:rsidRDefault="000C60BC" w:rsidP="00A21883">
      <w:pPr>
        <w:ind w:left="114" w:right="172"/>
        <w:jc w:val="both"/>
        <w:rPr>
          <w:rFonts w:ascii="Arial Narrow" w:hAnsi="Arial Narrow"/>
          <w:b/>
          <w:bCs/>
          <w:i/>
          <w:iCs/>
          <w:sz w:val="32"/>
          <w:szCs w:val="32"/>
        </w:rPr>
      </w:pPr>
    </w:p>
    <w:p w:rsidR="000C60BC" w:rsidRDefault="000C60BC" w:rsidP="00A21883">
      <w:pPr>
        <w:ind w:left="114" w:right="172"/>
        <w:jc w:val="both"/>
        <w:rPr>
          <w:rFonts w:ascii="Arial Narrow" w:hAnsi="Arial Narrow"/>
          <w:b/>
          <w:bCs/>
          <w:i/>
          <w:iCs/>
          <w:sz w:val="32"/>
          <w:szCs w:val="32"/>
        </w:rPr>
      </w:pPr>
    </w:p>
    <w:p w:rsidR="000C60BC" w:rsidRDefault="000C60BC"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0C60BC" w:rsidRPr="00FC75D9" w:rsidRDefault="000C60BC" w:rsidP="00CD310F">
      <w:pPr>
        <w:ind w:right="172"/>
        <w:jc w:val="both"/>
        <w:rPr>
          <w:rFonts w:ascii="Arial Narrow" w:hAnsi="Arial Narrow"/>
          <w:b/>
          <w:bCs/>
          <w:i/>
          <w:iCs/>
          <w:sz w:val="32"/>
          <w:szCs w:val="32"/>
        </w:rPr>
      </w:pPr>
    </w:p>
    <w:p w:rsidR="00A21883" w:rsidRPr="00FC75D9" w:rsidRDefault="00A21883" w:rsidP="000C60BC">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CD310F">
        <w:rPr>
          <w:rFonts w:ascii="Arial Narrow" w:hAnsi="Arial Narrow"/>
          <w:b/>
          <w:bCs/>
          <w:i/>
          <w:iCs/>
          <w:sz w:val="32"/>
          <w:szCs w:val="32"/>
        </w:rPr>
        <w:t>7</w:t>
      </w:r>
    </w:p>
    <w:p w:rsidR="00A21883" w:rsidRPr="00FC75D9" w:rsidRDefault="00A21883" w:rsidP="00A21883">
      <w:pPr>
        <w:ind w:left="114" w:right="172"/>
        <w:jc w:val="both"/>
        <w:rPr>
          <w:rFonts w:ascii="Arial Narrow" w:hAnsi="Arial Narrow" w:cs="Arial"/>
          <w:color w:val="000000"/>
        </w:rPr>
      </w:pPr>
    </w:p>
    <w:p w:rsidR="00A21883" w:rsidRPr="00FC75D9" w:rsidRDefault="00A21883" w:rsidP="00A21883">
      <w:pPr>
        <w:ind w:right="172"/>
        <w:jc w:val="both"/>
        <w:rPr>
          <w:rFonts w:ascii="Arial Narrow" w:hAnsi="Arial Narrow" w:cs="Arial"/>
          <w:color w:val="000000"/>
        </w:rPr>
      </w:pPr>
    </w:p>
    <w:p w:rsidR="00A21883" w:rsidRPr="00FC75D9" w:rsidRDefault="00A21883" w:rsidP="00A21883">
      <w:pPr>
        <w:ind w:left="114" w:right="172"/>
        <w:jc w:val="both"/>
        <w:rPr>
          <w:rFonts w:ascii="Arial Narrow" w:hAnsi="Arial Narrow" w:cs="Arial"/>
          <w:color w:val="000000"/>
        </w:rPr>
      </w:pPr>
    </w:p>
    <w:p w:rsidR="00BA193D" w:rsidRPr="00FC75D9" w:rsidRDefault="00BA193D" w:rsidP="00BA193D">
      <w:pPr>
        <w:pBdr>
          <w:top w:val="double" w:sz="6" w:space="1" w:color="auto"/>
          <w:left w:val="double" w:sz="6" w:space="1" w:color="auto"/>
          <w:bottom w:val="double" w:sz="6" w:space="31" w:color="auto"/>
          <w:right w:val="double" w:sz="6" w:space="0"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CADRE DU DETAIL QUANTITATIF ET ESTIMATIF</w:t>
      </w:r>
    </w:p>
    <w:p w:rsidR="00A21883" w:rsidRPr="00FC75D9" w:rsidRDefault="00A21883" w:rsidP="00A21883">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4814E9" w:rsidRDefault="004814E9"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BA193D">
      <w:pPr>
        <w:ind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tbl>
      <w:tblPr>
        <w:tblStyle w:val="Grilledutableau"/>
        <w:tblW w:w="0" w:type="auto"/>
        <w:tblLook w:val="04A0" w:firstRow="1" w:lastRow="0" w:firstColumn="1" w:lastColumn="0" w:noHBand="0" w:noVBand="1"/>
      </w:tblPr>
      <w:tblGrid>
        <w:gridCol w:w="838"/>
        <w:gridCol w:w="4617"/>
        <w:gridCol w:w="1057"/>
        <w:gridCol w:w="1360"/>
        <w:gridCol w:w="1343"/>
        <w:gridCol w:w="1236"/>
      </w:tblGrid>
      <w:tr w:rsidR="00ED741B" w:rsidRPr="00ED741B" w:rsidTr="00ED741B">
        <w:trPr>
          <w:trHeight w:val="1608"/>
        </w:trPr>
        <w:tc>
          <w:tcPr>
            <w:tcW w:w="13200" w:type="dxa"/>
            <w:gridSpan w:val="6"/>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xml:space="preserve">DEVIS QUANTITATIF ET ESTIMATIF POUR LES TRAVAUX DE CONSTRUCTION D'UN DALOT DE 1,00*1,00*5m SUR LA RIVIERE NKOT TRONCON DE ROUTE MINKANE - NKOLAMOUGOU DANS L'ARRONDISSEMENT DE BIWONG BANE                                                                                                                                                                                                                                                                                                (Longueur: 5,00m, 2 Voies, 2 Pieds droit)                                                                                                                                                                </w:t>
            </w: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b/>
                <w:bCs/>
                <w:color w:val="000000"/>
              </w:rPr>
            </w:pPr>
          </w:p>
        </w:tc>
        <w:tc>
          <w:tcPr>
            <w:tcW w:w="6600" w:type="dxa"/>
            <w:hideMark/>
          </w:tcPr>
          <w:p w:rsidR="00ED741B" w:rsidRPr="00ED741B" w:rsidRDefault="00ED741B" w:rsidP="00ED741B">
            <w:pPr>
              <w:ind w:right="172"/>
              <w:jc w:val="both"/>
              <w:rPr>
                <w:rFonts w:ascii="Arial Narrow" w:hAnsi="Arial Narrow" w:cs="Arial"/>
                <w:b/>
                <w:color w:val="000000"/>
              </w:rPr>
            </w:pPr>
          </w:p>
        </w:tc>
        <w:tc>
          <w:tcPr>
            <w:tcW w:w="1200" w:type="dxa"/>
            <w:hideMark/>
          </w:tcPr>
          <w:p w:rsidR="00ED741B" w:rsidRPr="00ED741B" w:rsidRDefault="00ED741B" w:rsidP="00ED741B">
            <w:pPr>
              <w:ind w:right="172"/>
              <w:jc w:val="both"/>
              <w:rPr>
                <w:rFonts w:ascii="Arial Narrow" w:hAnsi="Arial Narrow" w:cs="Arial"/>
                <w:b/>
                <w:color w:val="000000"/>
              </w:rPr>
            </w:pPr>
          </w:p>
        </w:tc>
        <w:tc>
          <w:tcPr>
            <w:tcW w:w="1500" w:type="dxa"/>
            <w:hideMark/>
          </w:tcPr>
          <w:p w:rsidR="00ED741B" w:rsidRPr="00ED741B" w:rsidRDefault="00ED741B" w:rsidP="00ED741B">
            <w:pPr>
              <w:ind w:right="172"/>
              <w:jc w:val="both"/>
              <w:rPr>
                <w:rFonts w:ascii="Arial Narrow" w:hAnsi="Arial Narrow" w:cs="Arial"/>
                <w:b/>
                <w:color w:val="000000"/>
              </w:rPr>
            </w:pPr>
          </w:p>
        </w:tc>
        <w:tc>
          <w:tcPr>
            <w:tcW w:w="1540" w:type="dxa"/>
            <w:hideMark/>
          </w:tcPr>
          <w:p w:rsidR="00ED741B" w:rsidRPr="00ED741B" w:rsidRDefault="00ED741B" w:rsidP="00ED741B">
            <w:pPr>
              <w:ind w:right="172"/>
              <w:jc w:val="both"/>
              <w:rPr>
                <w:rFonts w:ascii="Arial Narrow" w:hAnsi="Arial Narrow" w:cs="Arial"/>
                <w:b/>
                <w:color w:val="000000"/>
              </w:rPr>
            </w:pPr>
          </w:p>
        </w:tc>
        <w:tc>
          <w:tcPr>
            <w:tcW w:w="1540" w:type="dxa"/>
            <w:hideMark/>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REF.</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DESIGNATION DES OUVRAGES</w:t>
            </w:r>
          </w:p>
        </w:tc>
        <w:tc>
          <w:tcPr>
            <w:tcW w:w="12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Unité</w:t>
            </w:r>
          </w:p>
        </w:tc>
        <w:tc>
          <w:tcPr>
            <w:tcW w:w="15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Quantité</w:t>
            </w:r>
          </w:p>
        </w:tc>
        <w:tc>
          <w:tcPr>
            <w:tcW w:w="154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Prix unitaire</w:t>
            </w:r>
          </w:p>
        </w:tc>
        <w:tc>
          <w:tcPr>
            <w:tcW w:w="154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Prix Total</w:t>
            </w: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xml:space="preserve">SERIE 000 : INSTALLATION </w:t>
            </w:r>
          </w:p>
        </w:tc>
        <w:tc>
          <w:tcPr>
            <w:tcW w:w="120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0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4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4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001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Installation de chantier</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002</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Etudes hydrauliques</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003</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Projet d'exécution et plan de recollement</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005</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Amenée et repli du matériel</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000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SERIE 100 : PREPARATION DU CHANTIER</w:t>
            </w:r>
          </w:p>
        </w:tc>
        <w:tc>
          <w:tcPr>
            <w:tcW w:w="120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0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4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540" w:type="dxa"/>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Désherbage-Débroussaillement</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2</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100</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102</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Curage du lit du cours d'eau</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62</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100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SERIE 200 : TERRASSEMENTS GENERAUX</w:t>
            </w:r>
          </w:p>
        </w:tc>
        <w:tc>
          <w:tcPr>
            <w:tcW w:w="12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200</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Remblai provenant d'emprunt</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50</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201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Fouille en terrain ordinaire ou en lit de rivière</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40</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202</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Matériau filtrant entre pied droit et remblai d'accès</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8</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200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SERIE 300 : FONDATION-RADIER-PIEDS DROIT-DALLE</w:t>
            </w:r>
          </w:p>
        </w:tc>
        <w:tc>
          <w:tcPr>
            <w:tcW w:w="12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Démolition de l'ouvrage existant</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304</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Béton de propreté</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5</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305</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Béton armé</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3</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15</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306</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Coffrage ordinaire</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2</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34</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24"/>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307</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Coffrage soigné</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w:t>
            </w:r>
            <w:r w:rsidRPr="00ED741B">
              <w:rPr>
                <w:rFonts w:ascii="Arial Narrow" w:hAnsi="Arial Narrow" w:cs="Arial"/>
                <w:color w:val="000000"/>
                <w:vertAlign w:val="superscript"/>
              </w:rPr>
              <w:t>2</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32</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308</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Echafaudage</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300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SERIE 400 : EQUIPEMENT</w:t>
            </w:r>
          </w:p>
        </w:tc>
        <w:tc>
          <w:tcPr>
            <w:tcW w:w="12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401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Panneau circulaire de type B</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u</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402</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Balise en béton armé</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u</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4</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400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66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xml:space="preserve">SERIE 600 : CIRCULATION </w:t>
            </w:r>
          </w:p>
        </w:tc>
        <w:tc>
          <w:tcPr>
            <w:tcW w:w="12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00" w:type="dxa"/>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w:t>
            </w:r>
          </w:p>
        </w:tc>
        <w:tc>
          <w:tcPr>
            <w:tcW w:w="1540" w:type="dxa"/>
          </w:tcPr>
          <w:p w:rsidR="00ED741B" w:rsidRPr="00ED741B" w:rsidRDefault="00ED741B" w:rsidP="00ED741B">
            <w:pPr>
              <w:ind w:right="172"/>
              <w:jc w:val="both"/>
              <w:rPr>
                <w:rFonts w:ascii="Arial Narrow" w:hAnsi="Arial Narrow" w:cs="Arial"/>
                <w:b/>
                <w:bCs/>
                <w:color w:val="000000"/>
              </w:rPr>
            </w:pPr>
          </w:p>
        </w:tc>
        <w:tc>
          <w:tcPr>
            <w:tcW w:w="1540" w:type="dxa"/>
          </w:tcPr>
          <w:p w:rsidR="00ED741B" w:rsidRPr="00ED741B" w:rsidRDefault="00ED741B" w:rsidP="00ED741B">
            <w:pPr>
              <w:ind w:right="172"/>
              <w:jc w:val="both"/>
              <w:rPr>
                <w:rFonts w:ascii="Arial Narrow" w:hAnsi="Arial Narrow" w:cs="Arial"/>
                <w:b/>
                <w:color w:val="000000"/>
              </w:rPr>
            </w:pPr>
          </w:p>
        </w:tc>
      </w:tr>
      <w:tr w:rsidR="00ED741B" w:rsidRPr="00ED741B" w:rsidTr="00ED741B">
        <w:trPr>
          <w:trHeight w:val="288"/>
        </w:trPr>
        <w:tc>
          <w:tcPr>
            <w:tcW w:w="82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501</w:t>
            </w:r>
          </w:p>
        </w:tc>
        <w:tc>
          <w:tcPr>
            <w:tcW w:w="66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Maintien de la circulation</w:t>
            </w:r>
          </w:p>
        </w:tc>
        <w:tc>
          <w:tcPr>
            <w:tcW w:w="12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FF</w:t>
            </w:r>
          </w:p>
        </w:tc>
        <w:tc>
          <w:tcPr>
            <w:tcW w:w="1500" w:type="dxa"/>
            <w:hideMark/>
          </w:tcPr>
          <w:p w:rsidR="00ED741B" w:rsidRPr="00ED741B" w:rsidRDefault="00ED741B" w:rsidP="00ED741B">
            <w:pPr>
              <w:ind w:right="172"/>
              <w:jc w:val="both"/>
              <w:rPr>
                <w:rFonts w:ascii="Arial Narrow" w:hAnsi="Arial Narrow" w:cs="Arial"/>
                <w:color w:val="000000"/>
              </w:rPr>
            </w:pPr>
            <w:r w:rsidRPr="00ED741B">
              <w:rPr>
                <w:rFonts w:ascii="Arial Narrow" w:hAnsi="Arial Narrow" w:cs="Arial"/>
                <w:color w:val="000000"/>
              </w:rPr>
              <w:t>1</w:t>
            </w:r>
          </w:p>
        </w:tc>
        <w:tc>
          <w:tcPr>
            <w:tcW w:w="1540" w:type="dxa"/>
          </w:tcPr>
          <w:p w:rsidR="00ED741B" w:rsidRPr="00ED741B" w:rsidRDefault="00ED741B" w:rsidP="00ED741B">
            <w:pPr>
              <w:ind w:right="172"/>
              <w:jc w:val="both"/>
              <w:rPr>
                <w:rFonts w:ascii="Arial Narrow" w:hAnsi="Arial Narrow" w:cs="Arial"/>
                <w:color w:val="000000"/>
              </w:rPr>
            </w:pPr>
          </w:p>
        </w:tc>
        <w:tc>
          <w:tcPr>
            <w:tcW w:w="1540" w:type="dxa"/>
          </w:tcPr>
          <w:p w:rsidR="00ED741B" w:rsidRPr="00ED741B" w:rsidRDefault="00ED741B" w:rsidP="00ED741B">
            <w:pPr>
              <w:ind w:right="172"/>
              <w:jc w:val="both"/>
              <w:rPr>
                <w:rFonts w:ascii="Arial Narrow" w:hAnsi="Arial Narrow" w:cs="Arial"/>
                <w:color w:val="000000"/>
              </w:rPr>
            </w:pPr>
          </w:p>
        </w:tc>
      </w:tr>
      <w:tr w:rsidR="00ED741B" w:rsidRPr="00ED741B" w:rsidTr="00ED741B">
        <w:trPr>
          <w:trHeight w:val="300"/>
        </w:trPr>
        <w:tc>
          <w:tcPr>
            <w:tcW w:w="820" w:type="dxa"/>
            <w:hideMark/>
          </w:tcPr>
          <w:p w:rsidR="00ED741B" w:rsidRPr="00ED741B" w:rsidRDefault="00ED741B" w:rsidP="00ED741B">
            <w:pPr>
              <w:ind w:right="172"/>
              <w:jc w:val="both"/>
              <w:rPr>
                <w:rFonts w:ascii="Arial Narrow" w:hAnsi="Arial Narrow" w:cs="Arial"/>
                <w:b/>
                <w:color w:val="000000"/>
              </w:rPr>
            </w:pPr>
            <w:r w:rsidRPr="00ED741B">
              <w:rPr>
                <w:rFonts w:ascii="Arial Narrow" w:hAnsi="Arial Narrow" w:cs="Arial"/>
                <w:b/>
                <w:color w:val="000000"/>
              </w:rPr>
              <w:t> </w:t>
            </w:r>
          </w:p>
        </w:tc>
        <w:tc>
          <w:tcPr>
            <w:tcW w:w="10840" w:type="dxa"/>
            <w:gridSpan w:val="4"/>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SOUS-TOTAL SERIE 600</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300"/>
        </w:trPr>
        <w:tc>
          <w:tcPr>
            <w:tcW w:w="11660" w:type="dxa"/>
            <w:gridSpan w:val="5"/>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 xml:space="preserve">TOTAL HT </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288"/>
        </w:trPr>
        <w:tc>
          <w:tcPr>
            <w:tcW w:w="11660" w:type="dxa"/>
            <w:gridSpan w:val="5"/>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TOTAL TTC</w:t>
            </w:r>
          </w:p>
        </w:tc>
        <w:tc>
          <w:tcPr>
            <w:tcW w:w="1540" w:type="dxa"/>
          </w:tcPr>
          <w:p w:rsidR="00ED741B" w:rsidRPr="00ED741B" w:rsidRDefault="00ED741B" w:rsidP="00ED741B">
            <w:pPr>
              <w:ind w:right="172"/>
              <w:jc w:val="both"/>
              <w:rPr>
                <w:rFonts w:ascii="Arial Narrow" w:hAnsi="Arial Narrow" w:cs="Arial"/>
                <w:b/>
                <w:bCs/>
                <w:color w:val="000000"/>
              </w:rPr>
            </w:pPr>
          </w:p>
        </w:tc>
      </w:tr>
      <w:tr w:rsidR="00ED741B" w:rsidRPr="00ED741B" w:rsidTr="00ED741B">
        <w:trPr>
          <w:trHeight w:val="300"/>
        </w:trPr>
        <w:tc>
          <w:tcPr>
            <w:tcW w:w="11660" w:type="dxa"/>
            <w:gridSpan w:val="5"/>
            <w:hideMark/>
          </w:tcPr>
          <w:p w:rsidR="00ED741B" w:rsidRPr="00ED741B" w:rsidRDefault="00ED741B" w:rsidP="00ED741B">
            <w:pPr>
              <w:ind w:right="172"/>
              <w:jc w:val="both"/>
              <w:rPr>
                <w:rFonts w:ascii="Arial Narrow" w:hAnsi="Arial Narrow" w:cs="Arial"/>
                <w:b/>
                <w:bCs/>
                <w:color w:val="000000"/>
              </w:rPr>
            </w:pPr>
            <w:r w:rsidRPr="00ED741B">
              <w:rPr>
                <w:rFonts w:ascii="Arial Narrow" w:hAnsi="Arial Narrow" w:cs="Arial"/>
                <w:b/>
                <w:bCs/>
                <w:color w:val="000000"/>
              </w:rPr>
              <w:t>TVA 19,25%</w:t>
            </w:r>
          </w:p>
        </w:tc>
        <w:tc>
          <w:tcPr>
            <w:tcW w:w="1540" w:type="dxa"/>
          </w:tcPr>
          <w:p w:rsidR="00ED741B" w:rsidRPr="00ED741B" w:rsidRDefault="00ED741B" w:rsidP="00ED741B">
            <w:pPr>
              <w:ind w:right="172"/>
              <w:jc w:val="both"/>
              <w:rPr>
                <w:rFonts w:ascii="Arial Narrow" w:hAnsi="Arial Narrow" w:cs="Arial"/>
                <w:b/>
                <w:color w:val="000000"/>
              </w:rPr>
            </w:pPr>
          </w:p>
        </w:tc>
      </w:tr>
    </w:tbl>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CD310F" w:rsidRPr="00FC75D9" w:rsidRDefault="00CD310F" w:rsidP="002517F0">
      <w:pPr>
        <w:ind w:right="172"/>
        <w:jc w:val="both"/>
        <w:rPr>
          <w:rFonts w:ascii="Arial Narrow" w:hAnsi="Arial Narrow" w:cs="Arial"/>
          <w:b/>
          <w:color w:val="000000"/>
        </w:rPr>
      </w:pPr>
    </w:p>
    <w:p w:rsidR="00CD310F" w:rsidRDefault="00CD310F" w:rsidP="000C60BC">
      <w:pPr>
        <w:ind w:left="114" w:right="172"/>
        <w:jc w:val="center"/>
        <w:rPr>
          <w:rFonts w:ascii="Arial Narrow" w:hAnsi="Arial Narrow"/>
          <w:b/>
          <w:bCs/>
          <w:i/>
          <w:iCs/>
          <w:sz w:val="32"/>
          <w:szCs w:val="32"/>
        </w:rPr>
      </w:pPr>
    </w:p>
    <w:p w:rsidR="00AE670D" w:rsidRDefault="00AE670D" w:rsidP="000C60BC">
      <w:pPr>
        <w:ind w:left="114" w:right="172"/>
        <w:jc w:val="center"/>
        <w:rPr>
          <w:rFonts w:ascii="Arial Narrow" w:hAnsi="Arial Narrow"/>
          <w:b/>
          <w:bCs/>
          <w:i/>
          <w:iCs/>
          <w:sz w:val="32"/>
          <w:szCs w:val="32"/>
        </w:rPr>
      </w:pPr>
      <w:r w:rsidRPr="00FC75D9">
        <w:rPr>
          <w:rFonts w:ascii="Arial Narrow" w:hAnsi="Arial Narrow"/>
          <w:b/>
          <w:bCs/>
          <w:i/>
          <w:iCs/>
          <w:sz w:val="32"/>
          <w:szCs w:val="32"/>
        </w:rPr>
        <w:t xml:space="preserve">PIECE </w:t>
      </w:r>
      <w:r w:rsidR="00CD310F">
        <w:rPr>
          <w:rFonts w:ascii="Arial Narrow" w:hAnsi="Arial Narrow"/>
          <w:b/>
          <w:bCs/>
          <w:i/>
          <w:iCs/>
          <w:sz w:val="32"/>
          <w:szCs w:val="32"/>
        </w:rPr>
        <w:t>8</w:t>
      </w:r>
    </w:p>
    <w:p w:rsidR="00AE670D" w:rsidRPr="00FC75D9" w:rsidRDefault="00AE670D" w:rsidP="00CD310F">
      <w:pPr>
        <w:ind w:right="172"/>
        <w:jc w:val="both"/>
        <w:rPr>
          <w:rFonts w:ascii="Arial Narrow" w:hAnsi="Arial Narrow" w:cs="Arial"/>
          <w:color w:val="000000"/>
        </w:rPr>
      </w:pPr>
    </w:p>
    <w:p w:rsidR="00AE670D" w:rsidRPr="00FC75D9" w:rsidRDefault="00AE670D" w:rsidP="002517F0">
      <w:pPr>
        <w:ind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AE670D" w:rsidRPr="00FC75D9" w:rsidRDefault="00AE670D" w:rsidP="000C60BC">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MODELE DE SOUS DETAIL DES PRIX UNITAIRES</w:t>
      </w:r>
    </w:p>
    <w:p w:rsidR="00AE670D" w:rsidRPr="00FC75D9" w:rsidRDefault="00AE670D" w:rsidP="002517F0">
      <w:pPr>
        <w:jc w:val="both"/>
        <w:rPr>
          <w:rFonts w:ascii="Arial Narrow" w:hAnsi="Arial Narrow"/>
          <w:b/>
          <w:bCs/>
          <w:i/>
          <w:iCs/>
          <w:sz w:val="32"/>
          <w:szCs w:val="32"/>
        </w:rPr>
      </w:pPr>
    </w:p>
    <w:p w:rsidR="00AE670D" w:rsidRPr="00FC75D9" w:rsidRDefault="00AE670D" w:rsidP="002517F0">
      <w:pPr>
        <w:jc w:val="both"/>
        <w:rPr>
          <w:rFonts w:ascii="Arial Narrow" w:hAnsi="Arial Narrow"/>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94431E" w:rsidRPr="00FC75D9" w:rsidRDefault="0094431E" w:rsidP="002517F0">
      <w:pPr>
        <w:ind w:left="114" w:right="172"/>
        <w:jc w:val="both"/>
        <w:rPr>
          <w:rFonts w:ascii="Arial Narrow" w:hAnsi="Arial Narrow" w:cs="Arial"/>
          <w:color w:val="000000"/>
        </w:rPr>
      </w:pPr>
    </w:p>
    <w:p w:rsidR="00F8263A" w:rsidRPr="00FC75D9" w:rsidRDefault="00F8263A" w:rsidP="002517F0">
      <w:pPr>
        <w:ind w:left="114" w:right="172"/>
        <w:jc w:val="both"/>
        <w:rPr>
          <w:rFonts w:ascii="Arial Narrow" w:hAnsi="Arial Narrow" w:cs="Arial"/>
          <w:color w:val="000000"/>
        </w:rPr>
      </w:pPr>
    </w:p>
    <w:p w:rsidR="00060A98" w:rsidRPr="00FC75D9" w:rsidRDefault="00AE670D" w:rsidP="002517F0">
      <w:pPr>
        <w:ind w:left="114" w:right="172"/>
        <w:jc w:val="both"/>
        <w:rPr>
          <w:rFonts w:ascii="Arial Narrow" w:hAnsi="Arial Narrow" w:cs="Arial"/>
          <w:color w:val="000000"/>
        </w:rPr>
      </w:pPr>
      <w:r w:rsidRPr="00FC75D9">
        <w:rPr>
          <w:rFonts w:ascii="Arial Narrow" w:hAnsi="Arial Narrow" w:cs="Arial"/>
          <w:color w:val="000000"/>
        </w:rPr>
        <w:br w:type="page"/>
      </w:r>
    </w:p>
    <w:p w:rsidR="00060A98" w:rsidRPr="00FC75D9" w:rsidRDefault="00060A98" w:rsidP="002517F0">
      <w:pPr>
        <w:ind w:left="114" w:right="172"/>
        <w:jc w:val="both"/>
        <w:rPr>
          <w:rFonts w:ascii="Arial Narrow" w:hAnsi="Arial Narrow" w:cs="Arial"/>
          <w:color w:val="000000"/>
        </w:rPr>
      </w:pPr>
    </w:p>
    <w:p w:rsidR="00D5784D" w:rsidRPr="00FC75D9" w:rsidRDefault="00D5784D" w:rsidP="002517F0">
      <w:pPr>
        <w:ind w:left="114" w:right="172"/>
        <w:jc w:val="both"/>
        <w:rPr>
          <w:rFonts w:ascii="Arial Narrow" w:hAnsi="Arial Narrow"/>
          <w:color w:val="000000"/>
          <w:sz w:val="22"/>
          <w:szCs w:val="22"/>
        </w:rPr>
      </w:pPr>
    </w:p>
    <w:p w:rsidR="00D5784D" w:rsidRPr="00FC75D9" w:rsidRDefault="000C60BC" w:rsidP="000C60BC">
      <w:pPr>
        <w:ind w:left="114" w:right="172"/>
        <w:jc w:val="center"/>
        <w:rPr>
          <w:rFonts w:ascii="Arial Narrow" w:hAnsi="Arial Narrow"/>
          <w:color w:val="000000"/>
          <w:sz w:val="22"/>
          <w:szCs w:val="22"/>
        </w:rPr>
      </w:pPr>
      <w:r>
        <w:rPr>
          <w:rFonts w:ascii="Arial Narrow" w:hAnsi="Arial Narrow"/>
          <w:color w:val="000000"/>
          <w:sz w:val="22"/>
          <w:szCs w:val="22"/>
        </w:rPr>
        <w:t>MODELE DE SOUS DETAIL DES PRIX UNITAIRES</w:t>
      </w:r>
    </w:p>
    <w:tbl>
      <w:tblPr>
        <w:tblW w:w="100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96"/>
        <w:gridCol w:w="2592"/>
        <w:gridCol w:w="2367"/>
        <w:gridCol w:w="1509"/>
        <w:gridCol w:w="1824"/>
      </w:tblGrid>
      <w:tr w:rsidR="00A05074" w:rsidRPr="00FC75D9">
        <w:trPr>
          <w:trHeight w:val="255"/>
          <w:jc w:val="center"/>
        </w:trPr>
        <w:tc>
          <w:tcPr>
            <w:tcW w:w="10088" w:type="dxa"/>
            <w:gridSpan w:val="5"/>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SOUS-DETAIL DE PRIX</w:t>
            </w:r>
          </w:p>
        </w:tc>
      </w:tr>
      <w:tr w:rsidR="00A05074" w:rsidRPr="00FC75D9">
        <w:trPr>
          <w:trHeight w:val="255"/>
          <w:jc w:val="center"/>
        </w:trPr>
        <w:tc>
          <w:tcPr>
            <w:tcW w:w="1796"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DESIGNATION</w:t>
            </w:r>
          </w:p>
        </w:tc>
        <w:tc>
          <w:tcPr>
            <w:tcW w:w="2592"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N° PRIX</w:t>
            </w:r>
          </w:p>
        </w:tc>
        <w:tc>
          <w:tcPr>
            <w:tcW w:w="2592"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CATEGORIE</w:t>
            </w:r>
          </w:p>
        </w:tc>
        <w:tc>
          <w:tcPr>
            <w:tcW w:w="2367"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Salaire journalier</w:t>
            </w:r>
          </w:p>
        </w:tc>
        <w:tc>
          <w:tcPr>
            <w:tcW w:w="1509"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Jours facturés</w:t>
            </w:r>
          </w:p>
        </w:tc>
        <w:tc>
          <w:tcPr>
            <w:tcW w:w="1824"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xml:space="preserve">Main d'œuvre </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A</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Matériel et Engins</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TYPE</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journalier</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Jours facturés</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B</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Matériaux et divers</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TYPE</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unitaire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Quantité</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C</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696D2B">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D</w:t>
            </w: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lang w:val="en-US"/>
              </w:rPr>
            </w:pPr>
            <w:r w:rsidRPr="00FC75D9">
              <w:rPr>
                <w:rFonts w:ascii="Arial Narrow" w:hAnsi="Arial Narrow"/>
                <w:color w:val="000000"/>
                <w:sz w:val="22"/>
                <w:szCs w:val="22"/>
                <w:lang w:val="en-US"/>
              </w:rPr>
              <w:t>TOTAL COUTS DIRECTS A + B + C</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lang w:val="en-US"/>
              </w:rPr>
            </w:pPr>
            <w:r w:rsidRPr="00FC75D9">
              <w:rPr>
                <w:rFonts w:ascii="Arial Narrow" w:hAnsi="Arial Narrow"/>
                <w:color w:val="000000"/>
                <w:sz w:val="22"/>
                <w:szCs w:val="22"/>
                <w:lang w:val="en-US"/>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E</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Frais généraux de chantier</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Frais généraux de siège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G</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de revient</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D+E+F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H</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Risques et bénéfice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=G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I</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PRIX DE VENTE TOTAL HORS TAXES</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G + H</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trHeight w:val="255"/>
          <w:jc w:val="center"/>
        </w:trPr>
        <w:tc>
          <w:tcPr>
            <w:tcW w:w="1796"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w:t>
            </w:r>
          </w:p>
        </w:tc>
        <w:tc>
          <w:tcPr>
            <w:tcW w:w="4959" w:type="dxa"/>
            <w:gridSpan w:val="2"/>
            <w:noWrap/>
            <w:vAlign w:val="bottom"/>
          </w:tcPr>
          <w:p w:rsidR="004B36D3" w:rsidRPr="00FC75D9" w:rsidRDefault="004B36D3" w:rsidP="002517F0">
            <w:pPr>
              <w:ind w:left="114" w:right="-70"/>
              <w:jc w:val="both"/>
              <w:rPr>
                <w:rFonts w:ascii="Arial Narrow" w:hAnsi="Arial Narrow"/>
                <w:color w:val="000000"/>
                <w:sz w:val="22"/>
                <w:szCs w:val="22"/>
              </w:rPr>
            </w:pPr>
            <w:r w:rsidRPr="00FC75D9">
              <w:rPr>
                <w:rFonts w:ascii="Arial Narrow" w:hAnsi="Arial Narrow"/>
                <w:color w:val="000000"/>
                <w:sz w:val="22"/>
                <w:szCs w:val="22"/>
              </w:rPr>
              <w:t>PRIX DE VENTE UNITAIRE TOTAL HORS TAXES</w:t>
            </w:r>
          </w:p>
        </w:tc>
        <w:tc>
          <w:tcPr>
            <w:tcW w:w="1509"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P/Qté</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K</w:t>
            </w: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PRIX DE VENTE UNITAIRE HORS TAXE ARRONDI</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bl>
    <w:p w:rsidR="00A05074" w:rsidRPr="00FC75D9" w:rsidRDefault="00A05074" w:rsidP="002517F0">
      <w:pPr>
        <w:tabs>
          <w:tab w:val="left" w:pos="3540"/>
        </w:tabs>
        <w:ind w:left="114" w:right="172"/>
        <w:jc w:val="both"/>
        <w:rPr>
          <w:rFonts w:ascii="Arial Narrow" w:hAnsi="Arial Narrow"/>
          <w:color w:val="000000"/>
          <w:sz w:val="22"/>
          <w:szCs w:val="22"/>
        </w:rPr>
      </w:pPr>
    </w:p>
    <w:p w:rsidR="00A05074" w:rsidRPr="00FC75D9" w:rsidRDefault="00A05074" w:rsidP="002517F0">
      <w:pPr>
        <w:tabs>
          <w:tab w:val="left" w:pos="3540"/>
        </w:tabs>
        <w:ind w:left="114" w:right="172"/>
        <w:jc w:val="both"/>
        <w:rPr>
          <w:rFonts w:ascii="Arial Narrow" w:hAnsi="Arial Narrow"/>
          <w:color w:val="000000"/>
          <w:sz w:val="22"/>
          <w:szCs w:val="22"/>
        </w:rPr>
      </w:pPr>
    </w:p>
    <w:p w:rsidR="00FB4DA1" w:rsidRPr="00FC75D9" w:rsidRDefault="00FB4DA1" w:rsidP="002517F0">
      <w:pPr>
        <w:tabs>
          <w:tab w:val="left" w:pos="3540"/>
        </w:tabs>
        <w:ind w:left="114" w:right="172"/>
        <w:jc w:val="both"/>
        <w:rPr>
          <w:rFonts w:ascii="Arial Narrow" w:hAnsi="Arial Narrow" w:cs="Arial"/>
          <w:color w:val="000000"/>
        </w:rPr>
      </w:pPr>
    </w:p>
    <w:p w:rsidR="00D5784D" w:rsidRPr="00FC75D9" w:rsidRDefault="00D5784D" w:rsidP="002517F0">
      <w:pPr>
        <w:tabs>
          <w:tab w:val="left" w:pos="3540"/>
        </w:tabs>
        <w:ind w:left="114" w:right="172"/>
        <w:jc w:val="both"/>
        <w:rPr>
          <w:rFonts w:ascii="Arial Narrow" w:hAnsi="Arial Narrow" w:cs="Arial"/>
          <w:color w:val="000000"/>
        </w:rPr>
      </w:pPr>
    </w:p>
    <w:p w:rsidR="00D5784D" w:rsidRPr="00FC75D9" w:rsidRDefault="00D5784D" w:rsidP="002517F0">
      <w:pPr>
        <w:tabs>
          <w:tab w:val="left" w:pos="3540"/>
        </w:tabs>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593A37" w:rsidRPr="00FC75D9" w:rsidRDefault="00593A37" w:rsidP="002517F0">
      <w:pPr>
        <w:ind w:left="114" w:right="172"/>
        <w:jc w:val="both"/>
        <w:rPr>
          <w:rFonts w:ascii="Arial Narrow" w:hAnsi="Arial Narrow" w:cs="Arial"/>
          <w:b/>
          <w:color w:val="000000"/>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Default="00593A37"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Pr="00FC75D9" w:rsidRDefault="001C7F45"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9A6854" w:rsidRPr="00FC75D9" w:rsidRDefault="009A6854" w:rsidP="002517F0">
      <w:pPr>
        <w:ind w:left="114" w:right="172"/>
        <w:jc w:val="both"/>
        <w:rPr>
          <w:rFonts w:ascii="Arial Narrow" w:hAnsi="Arial Narrow"/>
          <w:b/>
          <w:bCs/>
          <w:i/>
          <w:iCs/>
          <w:sz w:val="32"/>
          <w:szCs w:val="32"/>
        </w:rPr>
      </w:pPr>
    </w:p>
    <w:p w:rsidR="003C3276" w:rsidRPr="00FC75D9" w:rsidRDefault="003C3276" w:rsidP="0009169C">
      <w:pPr>
        <w:ind w:right="172"/>
        <w:jc w:val="both"/>
        <w:rPr>
          <w:rFonts w:ascii="Arial Narrow" w:hAnsi="Arial Narrow"/>
          <w:b/>
          <w:bCs/>
          <w:i/>
          <w:iCs/>
          <w:sz w:val="32"/>
          <w:szCs w:val="32"/>
        </w:rPr>
      </w:pPr>
    </w:p>
    <w:p w:rsidR="003C3276" w:rsidRPr="00FC75D9" w:rsidRDefault="003C3276" w:rsidP="002517F0">
      <w:pPr>
        <w:ind w:left="114" w:right="172"/>
        <w:jc w:val="both"/>
        <w:rPr>
          <w:rFonts w:ascii="Arial Narrow" w:hAnsi="Arial Narrow"/>
          <w:b/>
          <w:bCs/>
          <w:i/>
          <w:iCs/>
          <w:sz w:val="32"/>
          <w:szCs w:val="32"/>
        </w:rPr>
      </w:pPr>
    </w:p>
    <w:p w:rsidR="00D32D10" w:rsidRDefault="00E16AB6" w:rsidP="000C60BC">
      <w:pPr>
        <w:ind w:left="114" w:right="172"/>
        <w:jc w:val="center"/>
        <w:rPr>
          <w:rFonts w:ascii="Arial Narrow" w:hAnsi="Arial Narrow"/>
          <w:b/>
          <w:bCs/>
          <w:i/>
          <w:iCs/>
          <w:sz w:val="32"/>
          <w:szCs w:val="32"/>
        </w:rPr>
      </w:pPr>
      <w:r>
        <w:rPr>
          <w:rFonts w:ascii="Arial Narrow" w:hAnsi="Arial Narrow"/>
          <w:b/>
          <w:bCs/>
          <w:i/>
          <w:iCs/>
          <w:sz w:val="32"/>
          <w:szCs w:val="32"/>
        </w:rPr>
        <w:t xml:space="preserve">PIECE </w:t>
      </w:r>
      <w:r w:rsidR="00CD310F">
        <w:rPr>
          <w:rFonts w:ascii="Arial Narrow" w:hAnsi="Arial Narrow"/>
          <w:b/>
          <w:bCs/>
          <w:i/>
          <w:iCs/>
          <w:sz w:val="32"/>
          <w:szCs w:val="32"/>
        </w:rPr>
        <w:t>9</w:t>
      </w:r>
    </w:p>
    <w:p w:rsidR="000C60BC" w:rsidRDefault="000C60BC" w:rsidP="002517F0">
      <w:pPr>
        <w:ind w:left="114" w:right="172"/>
        <w:jc w:val="both"/>
        <w:rPr>
          <w:rFonts w:ascii="Arial Narrow" w:hAnsi="Arial Narrow"/>
          <w:b/>
          <w:bCs/>
          <w:i/>
          <w:iCs/>
          <w:sz w:val="32"/>
          <w:szCs w:val="32"/>
        </w:rPr>
      </w:pPr>
    </w:p>
    <w:p w:rsidR="000C60BC" w:rsidRPr="00FC75D9" w:rsidRDefault="000C60BC" w:rsidP="002517F0">
      <w:pPr>
        <w:ind w:left="114" w:right="172"/>
        <w:jc w:val="both"/>
        <w:rPr>
          <w:rFonts w:ascii="Arial Narrow" w:hAnsi="Arial Narrow" w:cs="Arial"/>
          <w:color w:val="000000"/>
        </w:rPr>
      </w:pPr>
    </w:p>
    <w:p w:rsidR="00365043" w:rsidRPr="00FC75D9" w:rsidRDefault="00365043"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365043" w:rsidRPr="00FC75D9" w:rsidRDefault="00365043" w:rsidP="0027346A">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MODELE DE LETTRE COMMANDE</w:t>
      </w:r>
    </w:p>
    <w:p w:rsidR="00365043" w:rsidRPr="00FC75D9" w:rsidRDefault="00365043" w:rsidP="002517F0">
      <w:pPr>
        <w:jc w:val="both"/>
        <w:rPr>
          <w:rFonts w:ascii="Arial Narrow" w:hAnsi="Arial Narrow"/>
          <w:b/>
          <w:bCs/>
          <w:i/>
          <w:iCs/>
          <w:sz w:val="32"/>
          <w:szCs w:val="32"/>
        </w:rPr>
      </w:pPr>
    </w:p>
    <w:p w:rsidR="00D32D10" w:rsidRPr="00FC75D9" w:rsidRDefault="00D32D10" w:rsidP="002517F0">
      <w:pPr>
        <w:ind w:left="114" w:right="172"/>
        <w:jc w:val="both"/>
        <w:rPr>
          <w:rFonts w:ascii="Arial Narrow" w:hAnsi="Arial Narrow"/>
          <w:b/>
          <w:bCs/>
          <w:i/>
          <w:iCs/>
          <w:sz w:val="32"/>
          <w:szCs w:val="32"/>
        </w:rPr>
      </w:pPr>
    </w:p>
    <w:p w:rsidR="00A059B5" w:rsidRPr="00FC75D9" w:rsidRDefault="00A059B5"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8E3A6F" w:rsidRPr="00A766E1" w:rsidTr="00C47313">
        <w:trPr>
          <w:trHeight w:val="210"/>
        </w:trPr>
        <w:tc>
          <w:tcPr>
            <w:tcW w:w="4202" w:type="dxa"/>
            <w:shd w:val="clear" w:color="auto" w:fill="auto"/>
          </w:tcPr>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REPUBLIQUE DU CAMEROUN</w:t>
            </w:r>
          </w:p>
          <w:p w:rsidR="008E3A6F" w:rsidRPr="00A766E1" w:rsidRDefault="008E3A6F" w:rsidP="00C47313">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p>
        </w:tc>
        <w:tc>
          <w:tcPr>
            <w:tcW w:w="2941" w:type="dxa"/>
            <w:shd w:val="clear" w:color="auto" w:fill="auto"/>
          </w:tcPr>
          <w:p w:rsidR="008E3A6F" w:rsidRPr="00A766E1" w:rsidRDefault="008E3A6F" w:rsidP="00C47313">
            <w:pPr>
              <w:spacing w:line="276" w:lineRule="auto"/>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38B897E7" wp14:editId="1CA8524F">
                  <wp:extent cx="1376661" cy="1390650"/>
                  <wp:effectExtent l="0" t="0" r="0" b="0"/>
                  <wp:docPr id="11" name="Image 11"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tc>
        <w:tc>
          <w:tcPr>
            <w:tcW w:w="3701" w:type="dxa"/>
            <w:shd w:val="clear" w:color="auto" w:fill="auto"/>
          </w:tcPr>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REPUBLIC OF CAMEROON</w:t>
            </w:r>
          </w:p>
          <w:p w:rsidR="008E3A6F" w:rsidRPr="00A766E1" w:rsidRDefault="008E3A6F" w:rsidP="00C47313">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365043" w:rsidRPr="00FC75D9" w:rsidRDefault="00365043" w:rsidP="000C60BC">
      <w:pPr>
        <w:ind w:right="172"/>
        <w:jc w:val="both"/>
        <w:rPr>
          <w:rFonts w:ascii="Arial Narrow" w:hAnsi="Arial Narrow"/>
          <w:b/>
          <w:bCs/>
          <w:i/>
          <w:iCs/>
          <w:sz w:val="32"/>
          <w:szCs w:val="32"/>
        </w:rPr>
      </w:pPr>
    </w:p>
    <w:p w:rsidR="00365043" w:rsidRPr="000C60BC" w:rsidRDefault="00365043" w:rsidP="002517F0">
      <w:pPr>
        <w:tabs>
          <w:tab w:val="left" w:pos="4078"/>
        </w:tabs>
        <w:jc w:val="both"/>
        <w:rPr>
          <w:rFonts w:ascii="Arial Narrow" w:hAnsi="Arial Narrow"/>
          <w:b/>
          <w:sz w:val="28"/>
          <w:szCs w:val="32"/>
        </w:rPr>
      </w:pPr>
      <w:r w:rsidRPr="000C60BC">
        <w:rPr>
          <w:rFonts w:ascii="Arial Narrow" w:hAnsi="Arial Narrow"/>
          <w:b/>
          <w:sz w:val="28"/>
          <w:szCs w:val="32"/>
        </w:rPr>
        <w:t>LETTRE-COMMANDE</w:t>
      </w:r>
      <w:r w:rsidR="00C47313">
        <w:rPr>
          <w:rFonts w:ascii="Arial Narrow" w:hAnsi="Arial Narrow"/>
          <w:b/>
          <w:sz w:val="28"/>
          <w:szCs w:val="32"/>
        </w:rPr>
        <w:t xml:space="preserve"> N°________/ LC/C.BBANE</w:t>
      </w:r>
      <w:r w:rsidR="00CD310F">
        <w:rPr>
          <w:rFonts w:ascii="Arial Narrow" w:hAnsi="Arial Narrow"/>
          <w:b/>
          <w:sz w:val="28"/>
          <w:szCs w:val="32"/>
        </w:rPr>
        <w:t>/SG</w:t>
      </w:r>
      <w:r w:rsidR="00426C92">
        <w:rPr>
          <w:rFonts w:ascii="Arial Narrow" w:hAnsi="Arial Narrow"/>
          <w:b/>
          <w:sz w:val="28"/>
          <w:szCs w:val="32"/>
        </w:rPr>
        <w:t>/CIPM/2026</w:t>
      </w:r>
    </w:p>
    <w:p w:rsidR="00365043" w:rsidRPr="00FC75D9" w:rsidRDefault="00365043" w:rsidP="002517F0">
      <w:pPr>
        <w:tabs>
          <w:tab w:val="left" w:pos="4078"/>
        </w:tabs>
        <w:jc w:val="both"/>
        <w:rPr>
          <w:rFonts w:ascii="Arial Narrow" w:hAnsi="Arial Narrow"/>
        </w:rPr>
      </w:pPr>
      <w:r w:rsidRPr="00FC75D9">
        <w:rPr>
          <w:rFonts w:ascii="Arial Narrow" w:hAnsi="Arial Narrow"/>
        </w:rPr>
        <w:t>Passé après Appel d’Offres…...............</w:t>
      </w:r>
      <w:r w:rsidR="00A059C1">
        <w:rPr>
          <w:rFonts w:ascii="Arial Narrow" w:hAnsi="Arial Narrow"/>
        </w:rPr>
        <w:t>..........………… n°_____/AO</w:t>
      </w:r>
      <w:r w:rsidR="00CD310F">
        <w:rPr>
          <w:rFonts w:ascii="Arial Narrow" w:hAnsi="Arial Narrow"/>
        </w:rPr>
        <w:t>NO/PU</w:t>
      </w:r>
      <w:r w:rsidR="00A059C1">
        <w:rPr>
          <w:rFonts w:ascii="Arial Narrow" w:hAnsi="Arial Narrow"/>
        </w:rPr>
        <w:t>/C.</w:t>
      </w:r>
      <w:r w:rsidR="00C47313" w:rsidRPr="00C47313">
        <w:rPr>
          <w:rFonts w:ascii="Arial Narrow" w:hAnsi="Arial Narrow"/>
          <w:b/>
        </w:rPr>
        <w:t>BBANE</w:t>
      </w:r>
      <w:r w:rsidR="00CD310F">
        <w:rPr>
          <w:rFonts w:ascii="Arial Narrow" w:hAnsi="Arial Narrow"/>
          <w:b/>
        </w:rPr>
        <w:t>/SG</w:t>
      </w:r>
      <w:r w:rsidR="00C82F06">
        <w:rPr>
          <w:rFonts w:ascii="Arial Narrow" w:hAnsi="Arial Narrow"/>
        </w:rPr>
        <w:t>/CPM/2026</w:t>
      </w:r>
      <w:r w:rsidRPr="00FC75D9">
        <w:rPr>
          <w:rFonts w:ascii="Arial Narrow" w:hAnsi="Arial Narrow"/>
        </w:rPr>
        <w:t xml:space="preserve"> du……….....…...</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 xml:space="preserve">Maître d’Ouvrage : Maire de la Commune de </w:t>
      </w:r>
      <w:r w:rsidR="00472E80" w:rsidRPr="00472E80">
        <w:rPr>
          <w:rFonts w:ascii="Arial Narrow" w:hAnsi="Arial Narrow"/>
          <w:bCs/>
          <w:sz w:val="20"/>
          <w:szCs w:val="20"/>
        </w:rPr>
        <w:t xml:space="preserve">BIWONG </w:t>
      </w:r>
      <w:r w:rsidR="00C47313" w:rsidRPr="00C47313">
        <w:rPr>
          <w:rFonts w:ascii="Arial Narrow" w:hAnsi="Arial Narrow"/>
          <w:b/>
          <w:bCs/>
          <w:sz w:val="20"/>
          <w:szCs w:val="20"/>
        </w:rPr>
        <w:t>BANE</w:t>
      </w:r>
      <w:r w:rsidRPr="00FC75D9">
        <w:rPr>
          <w:rFonts w:ascii="Arial Narrow" w:hAnsi="Arial Narrow"/>
        </w:rPr>
        <w:t xml:space="preserve"> BP : </w:t>
      </w:r>
      <w:r w:rsidR="00C47313">
        <w:rPr>
          <w:rFonts w:ascii="Arial Narrow" w:hAnsi="Arial Narrow"/>
        </w:rPr>
        <w:t>-------------</w:t>
      </w:r>
      <w:r w:rsidR="00472E80">
        <w:rPr>
          <w:rFonts w:ascii="Arial Narrow" w:hAnsi="Arial Narrow"/>
        </w:rPr>
        <w:t xml:space="preserve"> </w:t>
      </w:r>
      <w:r w:rsidR="00472E80" w:rsidRPr="00472E80">
        <w:rPr>
          <w:rFonts w:ascii="Arial Narrow" w:hAnsi="Arial Narrow"/>
          <w:bCs/>
          <w:sz w:val="20"/>
          <w:szCs w:val="20"/>
        </w:rPr>
        <w:t xml:space="preserve">BIWONG </w:t>
      </w:r>
      <w:r w:rsidR="00C47313" w:rsidRPr="00C47313">
        <w:rPr>
          <w:rFonts w:ascii="Arial Narrow" w:hAnsi="Arial Narrow"/>
          <w:b/>
          <w:bCs/>
          <w:sz w:val="20"/>
          <w:szCs w:val="20"/>
        </w:rPr>
        <w:t>BBANE</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TITULAIRE : [indiquer le titulaire et son adresse complète]</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N° R.C: N° Contribuable: RIB :______________</w:t>
      </w:r>
    </w:p>
    <w:p w:rsidR="00365043" w:rsidRPr="00FC75D9" w:rsidRDefault="00365043" w:rsidP="002517F0">
      <w:pPr>
        <w:tabs>
          <w:tab w:val="left" w:pos="4078"/>
        </w:tabs>
        <w:jc w:val="both"/>
        <w:rPr>
          <w:rFonts w:ascii="Arial Narrow" w:hAnsi="Arial Narrow"/>
        </w:rPr>
      </w:pPr>
    </w:p>
    <w:tbl>
      <w:tblPr>
        <w:tblpPr w:leftFromText="141" w:rightFromText="141" w:horzAnchor="margin" w:tblpXSpec="center" w:tblpY="-645"/>
        <w:tblW w:w="9770" w:type="dxa"/>
        <w:tblLook w:val="04A0" w:firstRow="1" w:lastRow="0" w:firstColumn="1" w:lastColumn="0" w:noHBand="0" w:noVBand="1"/>
      </w:tblPr>
      <w:tblGrid>
        <w:gridCol w:w="3661"/>
        <w:gridCol w:w="2495"/>
        <w:gridCol w:w="3614"/>
      </w:tblGrid>
      <w:tr w:rsidR="001B2804" w:rsidRPr="00E16927" w:rsidTr="00502AFF">
        <w:trPr>
          <w:trHeight w:val="2777"/>
        </w:trPr>
        <w:tc>
          <w:tcPr>
            <w:tcW w:w="3661" w:type="dxa"/>
            <w:shd w:val="clear" w:color="auto" w:fill="auto"/>
          </w:tcPr>
          <w:p w:rsidR="001B2804" w:rsidRDefault="001B2804" w:rsidP="00502AFF">
            <w:pPr>
              <w:keepNext/>
              <w:keepLines/>
              <w:jc w:val="center"/>
              <w:rPr>
                <w:color w:val="262626"/>
              </w:rPr>
            </w:pPr>
          </w:p>
          <w:p w:rsidR="008E3A6F" w:rsidRPr="00E16927" w:rsidRDefault="008E3A6F" w:rsidP="008E3A6F">
            <w:pPr>
              <w:keepNext/>
              <w:keepLines/>
              <w:rPr>
                <w:color w:val="262626"/>
              </w:rPr>
            </w:pPr>
          </w:p>
        </w:tc>
        <w:tc>
          <w:tcPr>
            <w:tcW w:w="2495" w:type="dxa"/>
            <w:shd w:val="clear" w:color="auto" w:fill="auto"/>
          </w:tcPr>
          <w:p w:rsidR="001B2804" w:rsidRPr="00E16927" w:rsidRDefault="001B2804" w:rsidP="00502AFF">
            <w:pPr>
              <w:spacing w:line="259" w:lineRule="auto"/>
              <w:jc w:val="center"/>
              <w:rPr>
                <w:color w:val="262626"/>
              </w:rPr>
            </w:pPr>
          </w:p>
        </w:tc>
        <w:tc>
          <w:tcPr>
            <w:tcW w:w="3614" w:type="dxa"/>
            <w:shd w:val="clear" w:color="auto" w:fill="auto"/>
          </w:tcPr>
          <w:p w:rsidR="001B2804" w:rsidRPr="00E16927" w:rsidRDefault="001B2804" w:rsidP="00502AFF">
            <w:pPr>
              <w:spacing w:after="160" w:line="259" w:lineRule="auto"/>
              <w:rPr>
                <w:color w:val="262626"/>
                <w:lang w:val="en-GB"/>
              </w:rPr>
            </w:pPr>
          </w:p>
        </w:tc>
      </w:tr>
    </w:tbl>
    <w:p w:rsidR="00365043" w:rsidRPr="00FC75D9" w:rsidRDefault="00365043" w:rsidP="002517F0">
      <w:pPr>
        <w:tabs>
          <w:tab w:val="left" w:pos="4078"/>
        </w:tabs>
        <w:jc w:val="both"/>
        <w:rPr>
          <w:rFonts w:ascii="Arial Narrow" w:hAnsi="Arial Narrow"/>
        </w:rPr>
      </w:pPr>
      <w:r w:rsidRPr="00FC75D9">
        <w:rPr>
          <w:rFonts w:ascii="Arial Narrow" w:hAnsi="Arial Narrow"/>
        </w:rPr>
        <w:t>OBJET : Exécution des travaux..............................................................................................</w:t>
      </w:r>
    </w:p>
    <w:p w:rsidR="00365043" w:rsidRPr="00FC75D9" w:rsidRDefault="00365043" w:rsidP="002517F0">
      <w:pPr>
        <w:tabs>
          <w:tab w:val="left" w:pos="4078"/>
        </w:tabs>
        <w:jc w:val="both"/>
        <w:rPr>
          <w:rFonts w:ascii="Arial Narrow" w:hAnsi="Arial Narrow"/>
        </w:rPr>
      </w:pPr>
    </w:p>
    <w:p w:rsidR="00365043" w:rsidRPr="00FC75D9" w:rsidRDefault="00365043" w:rsidP="002517F0">
      <w:pPr>
        <w:keepNext/>
        <w:jc w:val="both"/>
        <w:outlineLvl w:val="2"/>
        <w:rPr>
          <w:rFonts w:ascii="Arial Narrow" w:hAnsi="Arial Narrow"/>
          <w:sz w:val="18"/>
          <w:szCs w:val="32"/>
        </w:rPr>
      </w:pPr>
    </w:p>
    <w:p w:rsidR="00365043" w:rsidRPr="00FC75D9" w:rsidRDefault="00365043" w:rsidP="002517F0">
      <w:pPr>
        <w:autoSpaceDE w:val="0"/>
        <w:autoSpaceDN w:val="0"/>
        <w:adjustRightInd w:val="0"/>
        <w:ind w:left="993"/>
        <w:jc w:val="both"/>
        <w:rPr>
          <w:rFonts w:ascii="Arial Narrow" w:hAnsi="Arial Narrow" w:cs="Arial"/>
          <w:color w:val="000000"/>
        </w:rPr>
      </w:pPr>
      <w:r w:rsidRPr="00FC75D9">
        <w:rPr>
          <w:rFonts w:ascii="Arial Narrow" w:hAnsi="Arial Narrow" w:cs="Arial"/>
          <w:b/>
          <w:bCs/>
          <w:color w:val="000000"/>
        </w:rPr>
        <w:t xml:space="preserve">LIEU </w:t>
      </w:r>
      <w:r w:rsidRPr="00FC75D9">
        <w:rPr>
          <w:rFonts w:ascii="Arial Narrow" w:hAnsi="Arial Narrow" w:cs="Arial"/>
          <w:color w:val="000000"/>
        </w:rPr>
        <w:t xml:space="preserve">: Région................................................................................................................. </w:t>
      </w:r>
    </w:p>
    <w:p w:rsidR="00365043" w:rsidRPr="00FC75D9" w:rsidRDefault="00365043" w:rsidP="002517F0">
      <w:pPr>
        <w:keepNext/>
        <w:jc w:val="both"/>
        <w:outlineLvl w:val="2"/>
        <w:rPr>
          <w:rFonts w:ascii="Arial Narrow" w:hAnsi="Arial Narrow"/>
          <w:sz w:val="18"/>
          <w:szCs w:val="32"/>
        </w:rPr>
      </w:pPr>
    </w:p>
    <w:p w:rsidR="00365043" w:rsidRPr="00FC75D9" w:rsidRDefault="00365043" w:rsidP="002517F0">
      <w:pPr>
        <w:ind w:left="993"/>
        <w:jc w:val="both"/>
        <w:rPr>
          <w:rFonts w:ascii="Arial Narrow" w:hAnsi="Arial Narrow" w:cs="Arial"/>
          <w:b/>
          <w:bCs/>
        </w:rPr>
      </w:pPr>
      <w:r w:rsidRPr="00FC75D9">
        <w:rPr>
          <w:rFonts w:ascii="Arial Narrow" w:hAnsi="Arial Narrow" w:cs="Arial"/>
          <w:b/>
          <w:bCs/>
        </w:rPr>
        <w:t>DELAI D’EXECUTION:</w:t>
      </w:r>
      <w:r w:rsidRPr="00FC75D9">
        <w:rPr>
          <w:rFonts w:ascii="Arial Narrow" w:hAnsi="Arial Narrow" w:cs="Arial"/>
          <w:bCs/>
        </w:rPr>
        <w:t>………………………………………………….…</w:t>
      </w:r>
      <w:r w:rsidRPr="00FC75D9">
        <w:rPr>
          <w:rFonts w:ascii="Arial Narrow" w:hAnsi="Arial Narrow" w:cs="Arial"/>
          <w:color w:val="000000"/>
        </w:rPr>
        <w:t xml:space="preserve"> (........................) mois</w:t>
      </w: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color w:val="000000"/>
        </w:rPr>
      </w:pPr>
      <w:r w:rsidRPr="00FC75D9">
        <w:rPr>
          <w:rFonts w:ascii="Arial Narrow" w:hAnsi="Arial Narrow" w:cs="Arial"/>
          <w:b/>
          <w:bCs/>
          <w:color w:val="000000"/>
        </w:rPr>
        <w:t>MONTANT ENFCFA :</w:t>
      </w:r>
    </w:p>
    <w:tbl>
      <w:tblPr>
        <w:tblpPr w:leftFromText="141" w:rightFromText="141" w:vertAnchor="text" w:horzAnchor="margin" w:tblpXSpec="center" w:tblpY="192"/>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2"/>
        <w:gridCol w:w="3939"/>
      </w:tblGrid>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HTVA</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TVA (19.25%)</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TTC</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13"/>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AIR (2,2 -5,5%)</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48"/>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Net à mandater</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bl>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iCs/>
        </w:rPr>
      </w:pPr>
      <w:r w:rsidRPr="00FC75D9">
        <w:rPr>
          <w:rFonts w:ascii="Arial Narrow" w:hAnsi="Arial Narrow" w:cs="Arial"/>
          <w:b/>
          <w:bCs/>
        </w:rPr>
        <w:t>FINANCEMENT</w:t>
      </w:r>
      <w:r w:rsidRPr="00FC75D9">
        <w:rPr>
          <w:rFonts w:ascii="Arial Narrow" w:hAnsi="Arial Narrow" w:cs="Arial"/>
        </w:rPr>
        <w:t> </w:t>
      </w:r>
      <w:r w:rsidRPr="00FC75D9">
        <w:rPr>
          <w:rFonts w:ascii="Arial Narrow" w:hAnsi="Arial Narrow" w:cs="Arial"/>
        </w:rPr>
        <w:tab/>
        <w:t>:</w:t>
      </w:r>
      <w:r w:rsidRPr="00FC75D9">
        <w:rPr>
          <w:rFonts w:ascii="Arial Narrow" w:hAnsi="Arial Narrow" w:cs="Arial"/>
          <w:iCs/>
        </w:rPr>
        <w:t xml:space="preserve"> </w:t>
      </w:r>
      <w:r w:rsidR="00A059C1">
        <w:rPr>
          <w:rFonts w:ascii="Arial Narrow" w:hAnsi="Arial Narrow" w:cs="Arial"/>
          <w:iCs/>
        </w:rPr>
        <w:t>BIP</w:t>
      </w:r>
      <w:r w:rsidR="00C47313">
        <w:rPr>
          <w:rFonts w:ascii="Arial Narrow" w:hAnsi="Arial Narrow" w:cs="Arial"/>
          <w:iCs/>
        </w:rPr>
        <w:t>-MINTP</w:t>
      </w:r>
      <w:r w:rsidR="00A059C1">
        <w:rPr>
          <w:rFonts w:ascii="Arial Narrow" w:hAnsi="Arial Narrow" w:cs="Arial"/>
          <w:iCs/>
        </w:rPr>
        <w:t xml:space="preserve"> </w:t>
      </w:r>
      <w:r w:rsidR="00426C92">
        <w:rPr>
          <w:rFonts w:ascii="Arial Narrow" w:hAnsi="Arial Narrow" w:cs="Arial"/>
          <w:iCs/>
        </w:rPr>
        <w:t>, EXERCICE 2026</w:t>
      </w:r>
      <w:r w:rsidR="00881001" w:rsidRPr="00FC75D9">
        <w:rPr>
          <w:rFonts w:ascii="Arial Narrow" w:hAnsi="Arial Narrow" w:cs="Arial"/>
          <w:iCs/>
        </w:rPr>
        <w:t>.</w:t>
      </w:r>
    </w:p>
    <w:p w:rsidR="00365043" w:rsidRPr="00FC75D9" w:rsidRDefault="00365043" w:rsidP="002517F0">
      <w:pPr>
        <w:jc w:val="both"/>
        <w:rPr>
          <w:rFonts w:ascii="Arial Narrow" w:hAnsi="Arial Narrow" w:cs="Arial"/>
          <w:iCs/>
        </w:rPr>
      </w:pPr>
    </w:p>
    <w:p w:rsidR="00365043" w:rsidRPr="00FC75D9" w:rsidRDefault="00365043" w:rsidP="002517F0">
      <w:pPr>
        <w:spacing w:line="360" w:lineRule="auto"/>
        <w:ind w:left="851"/>
        <w:jc w:val="both"/>
        <w:rPr>
          <w:rFonts w:ascii="Arial Narrow" w:hAnsi="Arial Narrow" w:cs="Arial"/>
          <w:iCs/>
        </w:rPr>
      </w:pPr>
      <w:r w:rsidRPr="00FC75D9">
        <w:rPr>
          <w:rFonts w:ascii="Arial Narrow" w:hAnsi="Arial Narrow" w:cs="Arial"/>
          <w:b/>
          <w:bCs/>
        </w:rPr>
        <w:t>IMPUTATION </w:t>
      </w:r>
      <w:r w:rsidRPr="00FC75D9">
        <w:rPr>
          <w:rFonts w:ascii="Arial Narrow" w:hAnsi="Arial Narrow" w:cs="Arial"/>
          <w:iCs/>
        </w:rPr>
        <w:tab/>
        <w:t>:</w:t>
      </w:r>
      <w:r w:rsidRPr="00FC75D9">
        <w:rPr>
          <w:rFonts w:ascii="Arial Narrow" w:hAnsi="Arial Narrow" w:cs="Arial"/>
          <w:bCs/>
        </w:rPr>
        <w:t xml:space="preserve">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SOUSCRIT, LE           :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SIGNE,  LE                 :______________________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NOTIFIE, LE               :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ENREGISTRE, LE     :  _____________________</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ENTRE</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 xml:space="preserve">LA REPUBLIQUE DU CAMEROUN représentée par le Maire de la Commune de </w:t>
      </w:r>
      <w:r w:rsidR="00472E80" w:rsidRPr="00472E80">
        <w:rPr>
          <w:rFonts w:ascii="Arial Narrow" w:hAnsi="Arial Narrow"/>
          <w:bCs/>
          <w:sz w:val="20"/>
          <w:szCs w:val="20"/>
        </w:rPr>
        <w:t xml:space="preserve">BIWONG </w:t>
      </w:r>
      <w:r w:rsidR="00C47313">
        <w:rPr>
          <w:rFonts w:ascii="Arial Narrow" w:hAnsi="Arial Narrow"/>
          <w:bCs/>
          <w:sz w:val="20"/>
          <w:szCs w:val="20"/>
        </w:rPr>
        <w:t>BANE</w:t>
      </w:r>
      <w:r w:rsidRPr="00FC75D9">
        <w:rPr>
          <w:rFonts w:ascii="Arial Narrow" w:hAnsi="Arial Narrow" w:cs="Arial"/>
        </w:rPr>
        <w:t xml:space="preserve">  ci-après dénommé </w:t>
      </w:r>
      <w:r w:rsidRPr="00FC75D9">
        <w:rPr>
          <w:rFonts w:ascii="Arial Narrow" w:hAnsi="Arial Narrow" w:cs="Arial"/>
          <w:b/>
        </w:rPr>
        <w:t>« AUTORITE CONTRACTANTE »</w:t>
      </w: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D’une part,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Et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r w:rsidRPr="00FC75D9">
        <w:rPr>
          <w:rFonts w:ascii="Arial Narrow" w:hAnsi="Arial Narrow" w:cs="Arial"/>
        </w:rPr>
        <w:t>L’Entreprise___________________</w:t>
      </w:r>
    </w:p>
    <w:p w:rsidR="00365043" w:rsidRPr="00FC75D9" w:rsidRDefault="00365043" w:rsidP="002517F0">
      <w:pPr>
        <w:jc w:val="both"/>
        <w:rPr>
          <w:rFonts w:ascii="Arial Narrow" w:hAnsi="Arial Narrow" w:cs="Arial"/>
          <w:lang w:val="fr-CM"/>
        </w:rPr>
      </w:pPr>
      <w:r w:rsidRPr="00FC75D9">
        <w:rPr>
          <w:rFonts w:ascii="Arial Narrow" w:hAnsi="Arial Narrow" w:cs="Arial"/>
          <w:lang w:val="fr-CM"/>
        </w:rPr>
        <w:t>B.P…………………………………….</w:t>
      </w:r>
    </w:p>
    <w:p w:rsidR="00365043" w:rsidRPr="00FC75D9" w:rsidRDefault="00365043" w:rsidP="002517F0">
      <w:pPr>
        <w:jc w:val="both"/>
        <w:rPr>
          <w:rFonts w:ascii="Arial Narrow" w:hAnsi="Arial Narrow" w:cs="Arial"/>
          <w:lang w:val="fr-CM"/>
        </w:rPr>
      </w:pPr>
      <w:r w:rsidRPr="00FC75D9">
        <w:rPr>
          <w:rFonts w:ascii="Arial Narrow" w:hAnsi="Arial Narrow" w:cs="Arial"/>
          <w:lang w:val="fr-CM"/>
        </w:rPr>
        <w:t>TEL. :…………………………………</w:t>
      </w:r>
    </w:p>
    <w:p w:rsidR="00365043" w:rsidRPr="00FC75D9" w:rsidRDefault="00365043" w:rsidP="002517F0">
      <w:pPr>
        <w:jc w:val="both"/>
        <w:rPr>
          <w:rFonts w:ascii="Arial Narrow" w:hAnsi="Arial Narrow" w:cs="Arial"/>
        </w:rPr>
      </w:pPr>
      <w:r w:rsidRPr="00FC75D9">
        <w:rPr>
          <w:rFonts w:ascii="Arial Narrow" w:hAnsi="Arial Narrow" w:cs="Arial"/>
        </w:rPr>
        <w:t>RC N° :……………………………….</w:t>
      </w:r>
    </w:p>
    <w:p w:rsidR="00365043" w:rsidRPr="00FC75D9" w:rsidRDefault="00365043" w:rsidP="002517F0">
      <w:pPr>
        <w:jc w:val="both"/>
        <w:rPr>
          <w:rFonts w:ascii="Arial Narrow" w:hAnsi="Arial Narrow" w:cs="Arial"/>
        </w:rPr>
      </w:pPr>
      <w:r w:rsidRPr="00FC75D9">
        <w:rPr>
          <w:rFonts w:ascii="Arial Narrow" w:hAnsi="Arial Narrow" w:cs="Arial"/>
        </w:rPr>
        <w:t>CONTRIBUABLE N° :……………..</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r w:rsidRPr="00FC75D9">
        <w:rPr>
          <w:rFonts w:ascii="Arial Narrow" w:hAnsi="Arial Narrow" w:cs="Arial"/>
        </w:rPr>
        <w:t>Représentée par son Directeur Général Monsieur/Mme/Mlle_______________________ dénommé ci-après :« </w:t>
      </w:r>
      <w:r w:rsidRPr="00FC75D9">
        <w:rPr>
          <w:rFonts w:ascii="Arial Narrow" w:hAnsi="Arial Narrow" w:cs="Arial"/>
          <w:b/>
          <w:bCs/>
        </w:rPr>
        <w:t>L’ENTREPRENEUR</w:t>
      </w:r>
      <w:r w:rsidRPr="00FC75D9">
        <w:rPr>
          <w:rFonts w:ascii="Arial Narrow" w:hAnsi="Arial Narrow" w:cs="Arial"/>
        </w:rPr>
        <w:t> »</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D’AUTRE PART,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b/>
          <w:bCs/>
        </w:rPr>
        <w:t>IL A ETE CONVENU ET ARRETE CE QUI SUIT</w:t>
      </w:r>
      <w:r w:rsidRPr="00FC75D9">
        <w:rPr>
          <w:rFonts w:ascii="Arial Narrow" w:hAnsi="Arial Narrow" w:cs="Arial"/>
        </w:rPr>
        <w:t> :</w:t>
      </w: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ind w:left="7080"/>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r w:rsidRPr="00FC75D9">
        <w:rPr>
          <w:rFonts w:ascii="Arial Narrow" w:hAnsi="Arial Narrow" w:cs="Arial"/>
          <w:b/>
          <w:sz w:val="28"/>
          <w:szCs w:val="28"/>
        </w:rPr>
        <w:t>SOMMAIRE</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Default="00365043" w:rsidP="002517F0">
      <w:pPr>
        <w:jc w:val="both"/>
        <w:rPr>
          <w:rFonts w:ascii="Arial Narrow" w:hAnsi="Arial Narrow" w:cs="Arial"/>
        </w:rPr>
      </w:pPr>
    </w:p>
    <w:p w:rsidR="000C60BC" w:rsidRPr="00FC75D9" w:rsidRDefault="000C60BC" w:rsidP="002517F0">
      <w:pPr>
        <w:jc w:val="both"/>
        <w:rPr>
          <w:rFonts w:ascii="Arial Narrow" w:hAnsi="Arial Narrow" w:cs="Arial"/>
        </w:rPr>
      </w:pPr>
    </w:p>
    <w:p w:rsidR="000C60BC" w:rsidRDefault="00365043" w:rsidP="000C60BC">
      <w:pPr>
        <w:spacing w:line="720" w:lineRule="auto"/>
        <w:ind w:left="1134"/>
        <w:jc w:val="both"/>
        <w:rPr>
          <w:rFonts w:ascii="Arial Narrow" w:hAnsi="Arial Narrow" w:cs="Arial"/>
          <w:bCs/>
        </w:rPr>
      </w:pPr>
      <w:r w:rsidRPr="00FC75D9">
        <w:rPr>
          <w:rFonts w:ascii="Arial Narrow" w:hAnsi="Arial Narrow" w:cs="Arial"/>
          <w:b/>
          <w:bCs/>
        </w:rPr>
        <w:t>TITRE1</w:t>
      </w:r>
      <w:r w:rsidRPr="00FC75D9">
        <w:rPr>
          <w:rFonts w:ascii="Arial Narrow" w:hAnsi="Arial Narrow" w:cs="Arial"/>
          <w:bCs/>
        </w:rPr>
        <w:t>: CAHIER DES CLAUSES ADMINISTRATIVESPARTICULIERES (CCAP</w:t>
      </w:r>
      <w:r w:rsidR="000C60BC">
        <w:rPr>
          <w:rFonts w:ascii="Arial Narrow" w:hAnsi="Arial Narrow" w:cs="Arial"/>
          <w:bCs/>
        </w:rPr>
        <w:t> ;</w:t>
      </w:r>
    </w:p>
    <w:p w:rsidR="000C60BC" w:rsidRDefault="00881001" w:rsidP="000C60BC">
      <w:pPr>
        <w:spacing w:line="720" w:lineRule="auto"/>
        <w:ind w:left="1134"/>
        <w:jc w:val="both"/>
        <w:rPr>
          <w:rFonts w:ascii="Arial Narrow" w:hAnsi="Arial Narrow" w:cs="Arial"/>
          <w:bCs/>
        </w:rPr>
      </w:pPr>
      <w:r w:rsidRPr="00FC75D9">
        <w:rPr>
          <w:rFonts w:ascii="Arial Narrow" w:hAnsi="Arial Narrow" w:cs="Arial"/>
          <w:b/>
          <w:bCs/>
        </w:rPr>
        <w:t>TITRE2</w:t>
      </w:r>
      <w:r w:rsidRPr="00FC75D9">
        <w:rPr>
          <w:rFonts w:ascii="Arial Narrow" w:hAnsi="Arial Narrow" w:cs="Arial"/>
          <w:bCs/>
        </w:rPr>
        <w:t>: CAHIER DES CLAUSES TEHNIQUES PARTICULIERES  (CCTP)</w:t>
      </w:r>
      <w:r w:rsidR="000C60BC">
        <w:rPr>
          <w:rFonts w:ascii="Arial Narrow" w:hAnsi="Arial Narrow" w:cs="Arial"/>
          <w:bCs/>
        </w:rPr>
        <w:t> ;</w:t>
      </w:r>
    </w:p>
    <w:p w:rsidR="000C60BC" w:rsidRDefault="00881001" w:rsidP="000C60BC">
      <w:pPr>
        <w:spacing w:line="720" w:lineRule="auto"/>
        <w:ind w:left="1134"/>
        <w:jc w:val="both"/>
        <w:rPr>
          <w:rFonts w:ascii="Arial Narrow" w:hAnsi="Arial Narrow" w:cs="Arial"/>
          <w:bCs/>
        </w:rPr>
      </w:pPr>
      <w:r w:rsidRPr="00FC75D9">
        <w:rPr>
          <w:rFonts w:ascii="Arial Narrow" w:hAnsi="Arial Narrow" w:cs="Arial"/>
          <w:b/>
          <w:bCs/>
        </w:rPr>
        <w:t>TITRE3</w:t>
      </w:r>
      <w:r w:rsidRPr="00FC75D9">
        <w:rPr>
          <w:rFonts w:ascii="Arial Narrow" w:hAnsi="Arial Narrow" w:cs="Arial"/>
          <w:bCs/>
        </w:rPr>
        <w:t>: BORDEREAU DES PRIX UNITAIRES (BPU)</w:t>
      </w:r>
      <w:r w:rsidR="000C60BC">
        <w:rPr>
          <w:rFonts w:ascii="Arial Narrow" w:hAnsi="Arial Narrow" w:cs="Arial"/>
          <w:bCs/>
        </w:rPr>
        <w:t> ;</w:t>
      </w:r>
    </w:p>
    <w:p w:rsidR="00365043" w:rsidRPr="00FC75D9" w:rsidRDefault="00881001" w:rsidP="000C60BC">
      <w:pPr>
        <w:spacing w:line="720" w:lineRule="auto"/>
        <w:ind w:left="1134"/>
        <w:jc w:val="both"/>
        <w:rPr>
          <w:rFonts w:ascii="Arial Narrow" w:hAnsi="Arial Narrow" w:cs="Arial"/>
          <w:bCs/>
        </w:rPr>
      </w:pPr>
      <w:r w:rsidRPr="00FC75D9">
        <w:rPr>
          <w:rFonts w:ascii="Arial Narrow" w:hAnsi="Arial Narrow" w:cs="Arial"/>
          <w:b/>
          <w:bCs/>
        </w:rPr>
        <w:t>TITRE4</w:t>
      </w:r>
      <w:r w:rsidRPr="00FC75D9">
        <w:rPr>
          <w:rFonts w:ascii="Arial Narrow" w:hAnsi="Arial Narrow" w:cs="Arial"/>
          <w:bCs/>
        </w:rPr>
        <w:t>: DETAIL ESTIMATI</w:t>
      </w:r>
      <w:r w:rsidR="000C60BC">
        <w:rPr>
          <w:rFonts w:ascii="Arial Narrow" w:hAnsi="Arial Narrow" w:cs="Arial"/>
          <w:bCs/>
        </w:rPr>
        <w:t>F ET QUANTITATIF –DQE).</w:t>
      </w: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Default="00881001"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2D39B3" w:rsidRDefault="002D39B3" w:rsidP="002517F0">
      <w:pPr>
        <w:autoSpaceDE w:val="0"/>
        <w:autoSpaceDN w:val="0"/>
        <w:adjustRightInd w:val="0"/>
        <w:jc w:val="both"/>
        <w:rPr>
          <w:rFonts w:ascii="Arial Narrow" w:hAnsi="Arial Narrow" w:cs="Arial"/>
          <w:color w:val="000000"/>
          <w:sz w:val="23"/>
          <w:szCs w:val="23"/>
        </w:rPr>
      </w:pPr>
    </w:p>
    <w:p w:rsidR="002D39B3" w:rsidRDefault="002D39B3" w:rsidP="002517F0">
      <w:pPr>
        <w:autoSpaceDE w:val="0"/>
        <w:autoSpaceDN w:val="0"/>
        <w:adjustRightInd w:val="0"/>
        <w:jc w:val="both"/>
        <w:rPr>
          <w:rFonts w:ascii="Arial Narrow" w:hAnsi="Arial Narrow" w:cs="Arial"/>
          <w:color w:val="000000"/>
          <w:sz w:val="23"/>
          <w:szCs w:val="23"/>
        </w:rPr>
      </w:pPr>
    </w:p>
    <w:p w:rsidR="00A37845" w:rsidRDefault="00A37845"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i/>
          <w:iCs/>
          <w:color w:val="000000"/>
          <w:sz w:val="23"/>
          <w:szCs w:val="23"/>
        </w:rPr>
      </w:pPr>
      <w:r w:rsidRPr="00FC75D9">
        <w:rPr>
          <w:rFonts w:ascii="Arial Narrow" w:hAnsi="Arial Narrow" w:cs="Arial"/>
          <w:color w:val="000000"/>
          <w:sz w:val="23"/>
          <w:szCs w:val="23"/>
        </w:rPr>
        <w:t>Page…... et de la  L</w:t>
      </w:r>
      <w:r w:rsidR="00A059C1">
        <w:rPr>
          <w:rFonts w:ascii="Arial Narrow" w:hAnsi="Arial Narrow" w:cs="Arial"/>
          <w:color w:val="000000"/>
          <w:sz w:val="23"/>
          <w:szCs w:val="23"/>
        </w:rPr>
        <w:t>ETTRE COMMANDE N°_____ / LC/C</w:t>
      </w:r>
      <w:r w:rsidR="00C47313">
        <w:rPr>
          <w:rFonts w:ascii="Arial Narrow" w:hAnsi="Arial Narrow" w:cs="Arial"/>
          <w:color w:val="000000"/>
          <w:sz w:val="23"/>
          <w:szCs w:val="23"/>
        </w:rPr>
        <w:t>-B</w:t>
      </w:r>
      <w:r w:rsidR="00C47313" w:rsidRPr="00C47313">
        <w:rPr>
          <w:rFonts w:ascii="Arial Narrow" w:hAnsi="Arial Narrow"/>
          <w:bCs/>
          <w:sz w:val="20"/>
          <w:szCs w:val="20"/>
        </w:rPr>
        <w:t xml:space="preserve"> </w:t>
      </w:r>
      <w:r w:rsidR="00C47313" w:rsidRPr="00C47313">
        <w:rPr>
          <w:rFonts w:ascii="Arial Narrow" w:hAnsi="Arial Narrow" w:cs="Arial"/>
          <w:bCs/>
          <w:color w:val="000000"/>
          <w:sz w:val="23"/>
          <w:szCs w:val="23"/>
        </w:rPr>
        <w:t>BANE</w:t>
      </w:r>
      <w:r w:rsidR="00C82F06">
        <w:rPr>
          <w:rFonts w:ascii="Arial Narrow" w:hAnsi="Arial Narrow" w:cs="Arial"/>
          <w:color w:val="000000"/>
          <w:sz w:val="23"/>
          <w:szCs w:val="23"/>
        </w:rPr>
        <w:t>/CIPM/2026</w:t>
      </w:r>
      <w:r w:rsidRPr="00FC75D9">
        <w:rPr>
          <w:rFonts w:ascii="Arial Narrow" w:hAnsi="Arial Narrow" w:cs="Arial"/>
          <w:color w:val="000000"/>
          <w:sz w:val="23"/>
          <w:szCs w:val="23"/>
        </w:rPr>
        <w:t xml:space="preserve"> Passé après Appel d’Offres </w:t>
      </w:r>
      <w:r w:rsidRPr="00FC75D9">
        <w:rPr>
          <w:rFonts w:ascii="Arial Narrow" w:hAnsi="Arial Narrow" w:cs="Arial"/>
          <w:i/>
          <w:iCs/>
          <w:color w:val="000000"/>
          <w:sz w:val="23"/>
          <w:szCs w:val="23"/>
        </w:rPr>
        <w:t xml:space="preserve">[préciser références Appel d’Offres] </w:t>
      </w:r>
    </w:p>
    <w:p w:rsidR="00365043" w:rsidRPr="00FC75D9" w:rsidRDefault="00365043"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color w:val="000000"/>
          <w:sz w:val="23"/>
          <w:szCs w:val="23"/>
        </w:rPr>
      </w:pPr>
      <w:r w:rsidRPr="00FC75D9">
        <w:rPr>
          <w:rFonts w:ascii="Arial Narrow" w:hAnsi="Arial Narrow" w:cs="Arial"/>
          <w:color w:val="000000"/>
          <w:sz w:val="23"/>
          <w:szCs w:val="23"/>
        </w:rPr>
        <w:t xml:space="preserve">Avec______, </w:t>
      </w:r>
    </w:p>
    <w:p w:rsidR="00365043" w:rsidRPr="00FC75D9" w:rsidRDefault="00365043"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color w:val="000000"/>
          <w:sz w:val="23"/>
          <w:szCs w:val="23"/>
        </w:rPr>
      </w:pPr>
      <w:r w:rsidRPr="00FC75D9">
        <w:rPr>
          <w:rFonts w:ascii="Arial Narrow" w:hAnsi="Arial Narrow" w:cs="Arial"/>
          <w:i/>
          <w:iCs/>
          <w:color w:val="000000"/>
          <w:sz w:val="23"/>
          <w:szCs w:val="23"/>
        </w:rPr>
        <w:t xml:space="preserve">Pour l’exécution des travaux.............................................................................................. </w:t>
      </w:r>
    </w:p>
    <w:p w:rsidR="00365043" w:rsidRPr="00FC75D9" w:rsidRDefault="00365043" w:rsidP="002517F0">
      <w:pPr>
        <w:keepNext/>
        <w:jc w:val="both"/>
        <w:outlineLvl w:val="1"/>
        <w:rPr>
          <w:rFonts w:ascii="Arial Narrow" w:hAnsi="Arial Narrow" w:cs="Arial"/>
          <w:bCs/>
        </w:rPr>
      </w:pPr>
      <w:r w:rsidRPr="00FC75D9">
        <w:rPr>
          <w:rFonts w:ascii="Arial Narrow" w:hAnsi="Arial Narrow" w:cs="Arial"/>
          <w:i/>
          <w:iCs/>
          <w:color w:val="000000"/>
          <w:sz w:val="23"/>
          <w:szCs w:val="23"/>
        </w:rPr>
        <w:t>Lot n° ; ………………………………………..</w:t>
      </w:r>
    </w:p>
    <w:p w:rsidR="00365043" w:rsidRPr="00FC75D9" w:rsidRDefault="00365043" w:rsidP="002517F0">
      <w:pPr>
        <w:keepNext/>
        <w:jc w:val="both"/>
        <w:outlineLvl w:val="1"/>
        <w:rPr>
          <w:rFonts w:ascii="Arial Narrow" w:hAnsi="Arial Narrow" w:cs="Arial"/>
          <w:bCs/>
        </w:rPr>
      </w:pPr>
    </w:p>
    <w:p w:rsidR="00365043" w:rsidRPr="00FC75D9" w:rsidRDefault="00365043" w:rsidP="002517F0">
      <w:pPr>
        <w:jc w:val="both"/>
        <w:rPr>
          <w:rFonts w:ascii="Arial Narrow" w:hAnsi="Arial Narrow"/>
        </w:rPr>
      </w:pPr>
      <w:r w:rsidRPr="00FC75D9">
        <w:rPr>
          <w:rFonts w:ascii="Arial Narrow" w:hAnsi="Arial Narrow"/>
          <w:b/>
        </w:rPr>
        <w:t>DELAI D’EXECUTION</w:t>
      </w:r>
      <w:r w:rsidRPr="00FC75D9">
        <w:rPr>
          <w:rFonts w:ascii="Arial Narrow" w:hAnsi="Arial Narrow"/>
        </w:rPr>
        <w:t xml:space="preserve"> : </w:t>
      </w:r>
      <w:r w:rsidRPr="00FC75D9">
        <w:rPr>
          <w:rFonts w:ascii="Arial Narrow" w:hAnsi="Arial Narrow" w:cs="Arial"/>
        </w:rPr>
        <w:t>trois  (03) mois</w:t>
      </w:r>
    </w:p>
    <w:p w:rsidR="00365043" w:rsidRPr="00FC75D9" w:rsidRDefault="00365043" w:rsidP="002517F0">
      <w:pPr>
        <w:jc w:val="both"/>
        <w:rPr>
          <w:rFonts w:ascii="Arial Narrow" w:hAnsi="Arial Narrow"/>
          <w:b/>
          <w:bCs/>
        </w:rPr>
      </w:pPr>
    </w:p>
    <w:p w:rsidR="00365043" w:rsidRPr="00FC75D9" w:rsidRDefault="00365043" w:rsidP="002517F0">
      <w:pPr>
        <w:jc w:val="both"/>
        <w:rPr>
          <w:rFonts w:ascii="Arial Narrow" w:hAnsi="Arial Narrow" w:cs="Arial"/>
          <w:b/>
          <w:bCs/>
        </w:rPr>
      </w:pPr>
      <w:r w:rsidRPr="00FC75D9">
        <w:rPr>
          <w:rFonts w:ascii="Arial Narrow" w:hAnsi="Arial Narrow" w:cs="Arial"/>
          <w:b/>
          <w:bCs/>
        </w:rPr>
        <w:t>Montants en FCFA :</w:t>
      </w:r>
    </w:p>
    <w:tbl>
      <w:tblPr>
        <w:tblW w:w="0" w:type="auto"/>
        <w:tblInd w:w="267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520"/>
        <w:gridCol w:w="3420"/>
      </w:tblGrid>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HTVA</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TVA (19.25%)</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TTC</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AIR (2,2 - 5,5%)</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Net à mandater</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bl>
    <w:p w:rsidR="00365043" w:rsidRPr="00FC75D9" w:rsidRDefault="00365043" w:rsidP="002517F0">
      <w:pPr>
        <w:jc w:val="both"/>
        <w:rPr>
          <w:rFonts w:ascii="Arial Narrow" w:hAnsi="Arial Narrow" w:cs="Arial"/>
          <w:b/>
          <w:bCs/>
          <w:sz w:val="6"/>
          <w:szCs w:val="6"/>
          <w:u w:val="single"/>
        </w:rPr>
      </w:pPr>
    </w:p>
    <w:p w:rsidR="00365043" w:rsidRPr="00FC75D9" w:rsidRDefault="00365043" w:rsidP="002517F0">
      <w:pPr>
        <w:jc w:val="both"/>
        <w:rPr>
          <w:rFonts w:ascii="Arial Narrow" w:hAnsi="Arial Narrow" w:cs="Arial"/>
          <w:b/>
          <w:bCs/>
          <w:u w:val="single"/>
        </w:rPr>
      </w:pPr>
    </w:p>
    <w:p w:rsidR="00365043" w:rsidRPr="00FC75D9" w:rsidRDefault="00365043" w:rsidP="002517F0">
      <w:pPr>
        <w:jc w:val="both"/>
        <w:rPr>
          <w:rFonts w:ascii="Arial Narrow" w:hAnsi="Arial Narrow" w:cs="Arial"/>
          <w:b/>
          <w:bCs/>
          <w:u w:val="single"/>
        </w:rPr>
      </w:pPr>
      <w:r w:rsidRPr="00FC75D9">
        <w:rPr>
          <w:rFonts w:ascii="Arial Narrow" w:hAnsi="Arial Narrow" w:cs="Arial"/>
          <w:b/>
          <w:bCs/>
          <w:u w:val="single"/>
        </w:rPr>
        <w:t>VISAS ET SIGNATURES</w:t>
      </w:r>
    </w:p>
    <w:p w:rsidR="00365043" w:rsidRPr="00FC75D9" w:rsidRDefault="00365043" w:rsidP="002517F0">
      <w:pPr>
        <w:jc w:val="both"/>
        <w:rPr>
          <w:rFonts w:ascii="Arial Narrow" w:hAnsi="Arial Narrow" w:cs="Arial"/>
          <w:b/>
          <w:bCs/>
          <w:u w:val="single"/>
        </w:rPr>
      </w:pPr>
      <w:r w:rsidRPr="00FC75D9">
        <w:rPr>
          <w:rFonts w:ascii="Arial Narrow" w:hAnsi="Arial Narrow" w:cs="Arial"/>
          <w:noProof/>
        </w:rPr>
        <mc:AlternateContent>
          <mc:Choice Requires="wpg">
            <w:drawing>
              <wp:anchor distT="0" distB="0" distL="114300" distR="114300" simplePos="0" relativeHeight="251682304" behindDoc="0" locked="0" layoutInCell="1" allowOverlap="1" wp14:anchorId="13E6E3B1" wp14:editId="1BB9B0A1">
                <wp:simplePos x="0" y="0"/>
                <wp:positionH relativeFrom="column">
                  <wp:posOffset>71792</wp:posOffset>
                </wp:positionH>
                <wp:positionV relativeFrom="paragraph">
                  <wp:posOffset>139192</wp:posOffset>
                </wp:positionV>
                <wp:extent cx="5991225" cy="4820512"/>
                <wp:effectExtent l="0" t="0" r="28575" b="1841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4820512"/>
                          <a:chOff x="2228" y="9359"/>
                          <a:chExt cx="8640" cy="6500"/>
                        </a:xfrm>
                      </wpg:grpSpPr>
                      <wps:wsp>
                        <wps:cNvPr id="5" name="Text Box 5865"/>
                        <wps:cNvSpPr txBox="1">
                          <a:spLocks noChangeArrowheads="1"/>
                        </wps:cNvSpPr>
                        <wps:spPr bwMode="auto">
                          <a:xfrm>
                            <a:off x="2228" y="9359"/>
                            <a:ext cx="8640" cy="2160"/>
                          </a:xfrm>
                          <a:prstGeom prst="rect">
                            <a:avLst/>
                          </a:prstGeom>
                          <a:solidFill>
                            <a:srgbClr val="FFFFFF"/>
                          </a:solidFill>
                          <a:ln w="9525">
                            <a:solidFill>
                              <a:srgbClr val="000000"/>
                            </a:solidFill>
                            <a:miter lim="800000"/>
                            <a:headEnd/>
                            <a:tailEnd/>
                          </a:ln>
                        </wps:spPr>
                        <wps:txbx>
                          <w:txbxContent>
                            <w:p w:rsidR="00F3608A" w:rsidRPr="006A0057" w:rsidRDefault="00F3608A" w:rsidP="00365043">
                              <w:pPr>
                                <w:pStyle w:val="Titre3"/>
                                <w:rPr>
                                  <w:rFonts w:ascii="Arial" w:hAnsi="Arial" w:cs="Arial"/>
                                  <w:sz w:val="24"/>
                                </w:rPr>
                              </w:pPr>
                              <w:r w:rsidRPr="006A0057">
                                <w:rPr>
                                  <w:rFonts w:ascii="Arial" w:hAnsi="Arial" w:cs="Arial"/>
                                  <w:sz w:val="24"/>
                                </w:rPr>
                                <w:t>Lu et accepté par l’entrepreneur</w:t>
                              </w:r>
                            </w:p>
                            <w:p w:rsidR="00F3608A" w:rsidRDefault="00F3608A" w:rsidP="00365043">
                              <w:pPr>
                                <w:autoSpaceDE w:val="0"/>
                                <w:autoSpaceDN w:val="0"/>
                                <w:adjustRightInd w:val="0"/>
                                <w:jc w:val="center"/>
                                <w:rPr>
                                  <w:rFonts w:ascii="Arial" w:hAnsi="Arial" w:cs="Arial"/>
                                  <w:b/>
                                  <w:bCs/>
                                  <w:color w:val="000000"/>
                                  <w:sz w:val="23"/>
                                  <w:szCs w:val="23"/>
                                </w:rPr>
                              </w:pPr>
                            </w:p>
                            <w:p w:rsidR="00F3608A" w:rsidRPr="00203FD1" w:rsidRDefault="00F3608A" w:rsidP="00365043">
                              <w:pPr>
                                <w:jc w:val="center"/>
                              </w:pPr>
                              <w:r w:rsidRPr="00004F4D">
                                <w:rPr>
                                  <w:rFonts w:ascii="Arial" w:hAnsi="Arial" w:cs="Arial"/>
                                  <w:i/>
                                  <w:iCs/>
                                  <w:color w:val="000000"/>
                                  <w:sz w:val="23"/>
                                  <w:szCs w:val="23"/>
                                </w:rPr>
                                <w:t xml:space="preserve"> [Lieu], le..........................................................................</w:t>
                              </w:r>
                            </w:p>
                            <w:p w:rsidR="00F3608A" w:rsidRPr="00203FD1" w:rsidRDefault="00F3608A" w:rsidP="00365043">
                              <w:pPr>
                                <w:ind w:left="3540" w:firstLine="708"/>
                              </w:pPr>
                            </w:p>
                            <w:p w:rsidR="00F3608A" w:rsidRPr="006A0057" w:rsidRDefault="00F3608A" w:rsidP="00365043">
                              <w:pPr>
                                <w:ind w:left="3540" w:firstLine="708"/>
                                <w:rPr>
                                  <w:rFonts w:ascii="Arial" w:hAnsi="Arial" w:cs="Arial"/>
                                </w:rPr>
                              </w:pPr>
                            </w:p>
                            <w:p w:rsidR="00F3608A" w:rsidRPr="006A0057" w:rsidRDefault="00F3608A"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p w:rsidR="00F3608A" w:rsidRDefault="00F3608A" w:rsidP="00365043"/>
                          </w:txbxContent>
                        </wps:txbx>
                        <wps:bodyPr rot="0" vert="horz" wrap="square" lIns="91440" tIns="45720" rIns="91440" bIns="45720" anchor="t" anchorCtr="0" upright="1">
                          <a:noAutofit/>
                        </wps:bodyPr>
                      </wps:wsp>
                      <wps:wsp>
                        <wps:cNvPr id="8" name="Text Box 5866"/>
                        <wps:cNvSpPr txBox="1">
                          <a:spLocks noChangeArrowheads="1"/>
                        </wps:cNvSpPr>
                        <wps:spPr bwMode="auto">
                          <a:xfrm>
                            <a:off x="2228" y="11509"/>
                            <a:ext cx="8640" cy="2160"/>
                          </a:xfrm>
                          <a:prstGeom prst="rect">
                            <a:avLst/>
                          </a:prstGeom>
                          <a:solidFill>
                            <a:srgbClr val="FFFFFF"/>
                          </a:solidFill>
                          <a:ln w="9525">
                            <a:solidFill>
                              <a:srgbClr val="000000"/>
                            </a:solidFill>
                            <a:miter lim="800000"/>
                            <a:headEnd/>
                            <a:tailEnd/>
                          </a:ln>
                        </wps:spPr>
                        <wps:txbx>
                          <w:txbxContent>
                            <w:p w:rsidR="00F3608A" w:rsidRPr="00B14E0A" w:rsidRDefault="00F3608A" w:rsidP="00365043">
                              <w:pPr>
                                <w:autoSpaceDE w:val="0"/>
                                <w:autoSpaceDN w:val="0"/>
                                <w:adjustRightInd w:val="0"/>
                                <w:spacing w:line="480" w:lineRule="auto"/>
                                <w:jc w:val="center"/>
                                <w:rPr>
                                  <w:rFonts w:ascii="Arial" w:hAnsi="Arial" w:cs="Arial"/>
                                  <w:color w:val="000000"/>
                                  <w:sz w:val="23"/>
                                  <w:szCs w:val="23"/>
                                </w:rPr>
                              </w:pPr>
                              <w:r w:rsidRPr="00B14E0A">
                                <w:rPr>
                                  <w:rFonts w:ascii="Arial" w:hAnsi="Arial" w:cs="Arial"/>
                                  <w:b/>
                                  <w:bCs/>
                                  <w:color w:val="000000"/>
                                  <w:sz w:val="23"/>
                                  <w:szCs w:val="23"/>
                                </w:rPr>
                                <w:t xml:space="preserve"> [Maître d’Ouvrage ou Maître d’Ouvrage Délégué]_______</w:t>
                              </w:r>
                            </w:p>
                            <w:p w:rsidR="00F3608A" w:rsidRDefault="00F3608A" w:rsidP="00365043">
                              <w:pPr>
                                <w:jc w:val="center"/>
                                <w:rPr>
                                  <w:rFonts w:ascii="Arial Narrow" w:hAnsi="Arial Narrow"/>
                                </w:rPr>
                              </w:pPr>
                              <w:r w:rsidRPr="00B14E0A">
                                <w:rPr>
                                  <w:rFonts w:ascii="Arial" w:hAnsi="Arial" w:cs="Arial"/>
                                  <w:i/>
                                  <w:iCs/>
                                  <w:color w:val="000000"/>
                                  <w:sz w:val="23"/>
                                  <w:szCs w:val="23"/>
                                </w:rPr>
                                <w:t>[Lieu], le..........................................................................</w:t>
                              </w:r>
                            </w:p>
                            <w:p w:rsidR="00F3608A" w:rsidRPr="00B14E0A" w:rsidRDefault="00F3608A" w:rsidP="00365043">
                              <w:pPr>
                                <w:autoSpaceDE w:val="0"/>
                                <w:autoSpaceDN w:val="0"/>
                                <w:adjustRightInd w:val="0"/>
                                <w:jc w:val="center"/>
                                <w:rPr>
                                  <w:rFonts w:ascii="Arial" w:hAnsi="Arial" w:cs="Arial"/>
                                  <w:color w:val="000000"/>
                                  <w:sz w:val="23"/>
                                  <w:szCs w:val="23"/>
                                </w:rPr>
                              </w:pPr>
                              <w:r w:rsidRPr="00B14E0A">
                                <w:rPr>
                                  <w:rFonts w:ascii="Arial" w:hAnsi="Arial" w:cs="Arial"/>
                                  <w:color w:val="000000"/>
                                  <w:sz w:val="23"/>
                                  <w:szCs w:val="23"/>
                                </w:rPr>
                                <w:t>Signature</w:t>
                              </w:r>
                            </w:p>
                            <w:p w:rsidR="00F3608A" w:rsidRDefault="00F3608A" w:rsidP="00365043">
                              <w:pPr>
                                <w:rPr>
                                  <w:rFonts w:ascii="Arial Narrow" w:hAnsi="Arial Narrow"/>
                                </w:rPr>
                              </w:pPr>
                            </w:p>
                            <w:p w:rsidR="00F3608A" w:rsidRPr="00E03D30" w:rsidRDefault="00F3608A" w:rsidP="00365043">
                              <w:pPr>
                                <w:rPr>
                                  <w:rFonts w:ascii="Arial Narrow" w:hAnsi="Arial Narrow"/>
                                </w:rPr>
                              </w:pPr>
                            </w:p>
                            <w:p w:rsidR="00F3608A" w:rsidRPr="00E03D30" w:rsidRDefault="00F3608A" w:rsidP="00365043">
                              <w:pPr>
                                <w:rPr>
                                  <w:rFonts w:ascii="Arial Narrow" w:hAnsi="Arial Narrow"/>
                                </w:rPr>
                              </w:pPr>
                            </w:p>
                            <w:p w:rsidR="00F3608A" w:rsidRPr="006A0057" w:rsidRDefault="00F3608A"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txbxContent>
                        </wps:txbx>
                        <wps:bodyPr rot="0" vert="horz" wrap="square" lIns="91440" tIns="45720" rIns="91440" bIns="45720" anchor="t" anchorCtr="0" upright="1">
                          <a:noAutofit/>
                        </wps:bodyPr>
                      </wps:wsp>
                      <wps:wsp>
                        <wps:cNvPr id="10" name="Text Box 5867"/>
                        <wps:cNvSpPr txBox="1">
                          <a:spLocks noChangeArrowheads="1"/>
                        </wps:cNvSpPr>
                        <wps:spPr bwMode="auto">
                          <a:xfrm>
                            <a:off x="2228" y="13699"/>
                            <a:ext cx="8640" cy="2160"/>
                          </a:xfrm>
                          <a:prstGeom prst="rect">
                            <a:avLst/>
                          </a:prstGeom>
                          <a:solidFill>
                            <a:srgbClr val="FFFFFF"/>
                          </a:solidFill>
                          <a:ln w="9525">
                            <a:solidFill>
                              <a:srgbClr val="000000"/>
                            </a:solidFill>
                            <a:miter lim="800000"/>
                            <a:headEnd/>
                            <a:tailEnd/>
                          </a:ln>
                        </wps:spPr>
                        <wps:txbx>
                          <w:txbxContent>
                            <w:p w:rsidR="00F3608A" w:rsidRPr="00B14E0A" w:rsidRDefault="00F3608A" w:rsidP="00365043">
                              <w:pPr>
                                <w:autoSpaceDE w:val="0"/>
                                <w:autoSpaceDN w:val="0"/>
                                <w:adjustRightInd w:val="0"/>
                                <w:jc w:val="center"/>
                                <w:rPr>
                                  <w:rFonts w:ascii="Arial" w:hAnsi="Arial" w:cs="Arial"/>
                                  <w:color w:val="000000"/>
                                  <w:sz w:val="23"/>
                                  <w:szCs w:val="23"/>
                                </w:rPr>
                              </w:pPr>
                              <w:r w:rsidRPr="00B14E0A">
                                <w:rPr>
                                  <w:rFonts w:ascii="Arial" w:hAnsi="Arial" w:cs="Arial"/>
                                  <w:b/>
                                  <w:bCs/>
                                  <w:color w:val="000000"/>
                                  <w:sz w:val="23"/>
                                  <w:szCs w:val="23"/>
                                </w:rPr>
                                <w:t>Enregistrement</w:t>
                              </w:r>
                            </w:p>
                            <w:p w:rsidR="00F3608A" w:rsidRDefault="00F3608A" w:rsidP="00365043">
                              <w:pPr>
                                <w:jc w:val="center"/>
                              </w:pPr>
                              <w:r w:rsidRPr="00B14E0A">
                                <w:rPr>
                                  <w:rFonts w:ascii="Arial" w:hAnsi="Arial" w:cs="Arial"/>
                                  <w:i/>
                                  <w:iCs/>
                                  <w:color w:val="000000"/>
                                  <w:sz w:val="23"/>
                                  <w:szCs w:val="23"/>
                                </w:rPr>
                                <w:t>[Lieu], le..........................................................................</w:t>
                              </w:r>
                            </w:p>
                            <w:p w:rsidR="00F3608A" w:rsidRDefault="00F3608A" w:rsidP="00365043"/>
                            <w:p w:rsidR="00F3608A" w:rsidRDefault="00F3608A" w:rsidP="00365043"/>
                            <w:p w:rsidR="00F3608A" w:rsidRDefault="00F3608A" w:rsidP="00365043">
                              <w:pPr>
                                <w:ind w:left="3540" w:firstLine="708"/>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3E6E3B1" id="Groupe 3" o:spid="_x0000_s1029" style="position:absolute;left:0;text-align:left;margin-left:5.65pt;margin-top:10.95pt;width:471.75pt;height:379.55pt;z-index:251682304;mso-position-horizontal-relative:text;mso-position-vertical-relative:text" coordorigin="2228,9359" coordsize="864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">
                <v:shape id="Text Box 5865" o:spid="_x0000_s1030" type="#_x0000_t202" style="position:absolute;left:2228;top:935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F3608A" w:rsidRPr="006A0057" w:rsidRDefault="00F3608A" w:rsidP="00365043">
                        <w:pPr>
                          <w:pStyle w:val="Titre3"/>
                          <w:rPr>
                            <w:rFonts w:ascii="Arial" w:hAnsi="Arial" w:cs="Arial"/>
                            <w:sz w:val="24"/>
                          </w:rPr>
                        </w:pPr>
                        <w:r w:rsidRPr="006A0057">
                          <w:rPr>
                            <w:rFonts w:ascii="Arial" w:hAnsi="Arial" w:cs="Arial"/>
                            <w:sz w:val="24"/>
                          </w:rPr>
                          <w:t>Lu et accepté par l’entrepreneur</w:t>
                        </w:r>
                      </w:p>
                      <w:p w:rsidR="00F3608A" w:rsidRDefault="00F3608A" w:rsidP="00365043">
                        <w:pPr>
                          <w:autoSpaceDE w:val="0"/>
                          <w:autoSpaceDN w:val="0"/>
                          <w:adjustRightInd w:val="0"/>
                          <w:jc w:val="center"/>
                          <w:rPr>
                            <w:rFonts w:ascii="Arial" w:hAnsi="Arial" w:cs="Arial"/>
                            <w:b/>
                            <w:bCs/>
                            <w:color w:val="000000"/>
                            <w:sz w:val="23"/>
                            <w:szCs w:val="23"/>
                          </w:rPr>
                        </w:pPr>
                      </w:p>
                      <w:p w:rsidR="00F3608A" w:rsidRPr="00203FD1" w:rsidRDefault="00F3608A" w:rsidP="00365043">
                        <w:pPr>
                          <w:jc w:val="center"/>
                        </w:pPr>
                        <w:r w:rsidRPr="00004F4D">
                          <w:rPr>
                            <w:rFonts w:ascii="Arial" w:hAnsi="Arial" w:cs="Arial"/>
                            <w:i/>
                            <w:iCs/>
                            <w:color w:val="000000"/>
                            <w:sz w:val="23"/>
                            <w:szCs w:val="23"/>
                          </w:rPr>
                          <w:t xml:space="preserve"> [Lieu], le..........................................................................</w:t>
                        </w:r>
                      </w:p>
                      <w:p w:rsidR="00F3608A" w:rsidRPr="00203FD1" w:rsidRDefault="00F3608A" w:rsidP="00365043">
                        <w:pPr>
                          <w:ind w:left="3540" w:firstLine="708"/>
                        </w:pPr>
                      </w:p>
                      <w:p w:rsidR="00F3608A" w:rsidRPr="006A0057" w:rsidRDefault="00F3608A" w:rsidP="00365043">
                        <w:pPr>
                          <w:ind w:left="3540" w:firstLine="708"/>
                          <w:rPr>
                            <w:rFonts w:ascii="Arial" w:hAnsi="Arial" w:cs="Arial"/>
                          </w:rPr>
                        </w:pPr>
                      </w:p>
                      <w:p w:rsidR="00F3608A" w:rsidRPr="006A0057" w:rsidRDefault="00F3608A"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p w:rsidR="00F3608A" w:rsidRDefault="00F3608A" w:rsidP="00365043"/>
                    </w:txbxContent>
                  </v:textbox>
                </v:shape>
                <v:shape id="Text Box 5866" o:spid="_x0000_s1031" type="#_x0000_t202" style="position:absolute;left:2228;top:1150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F3608A" w:rsidRPr="00B14E0A" w:rsidRDefault="00F3608A" w:rsidP="00365043">
                        <w:pPr>
                          <w:autoSpaceDE w:val="0"/>
                          <w:autoSpaceDN w:val="0"/>
                          <w:adjustRightInd w:val="0"/>
                          <w:spacing w:line="480" w:lineRule="auto"/>
                          <w:jc w:val="center"/>
                          <w:rPr>
                            <w:rFonts w:ascii="Arial" w:hAnsi="Arial" w:cs="Arial"/>
                            <w:color w:val="000000"/>
                            <w:sz w:val="23"/>
                            <w:szCs w:val="23"/>
                          </w:rPr>
                        </w:pPr>
                        <w:r w:rsidRPr="00B14E0A">
                          <w:rPr>
                            <w:rFonts w:ascii="Arial" w:hAnsi="Arial" w:cs="Arial"/>
                            <w:b/>
                            <w:bCs/>
                            <w:color w:val="000000"/>
                            <w:sz w:val="23"/>
                            <w:szCs w:val="23"/>
                          </w:rPr>
                          <w:t xml:space="preserve"> [Maître d’Ouvrage ou Maître d’Ouvrage </w:t>
                        </w:r>
                        <w:proofErr w:type="gramStart"/>
                        <w:r w:rsidRPr="00B14E0A">
                          <w:rPr>
                            <w:rFonts w:ascii="Arial" w:hAnsi="Arial" w:cs="Arial"/>
                            <w:b/>
                            <w:bCs/>
                            <w:color w:val="000000"/>
                            <w:sz w:val="23"/>
                            <w:szCs w:val="23"/>
                          </w:rPr>
                          <w:t>Délégué]_</w:t>
                        </w:r>
                        <w:proofErr w:type="gramEnd"/>
                        <w:r w:rsidRPr="00B14E0A">
                          <w:rPr>
                            <w:rFonts w:ascii="Arial" w:hAnsi="Arial" w:cs="Arial"/>
                            <w:b/>
                            <w:bCs/>
                            <w:color w:val="000000"/>
                            <w:sz w:val="23"/>
                            <w:szCs w:val="23"/>
                          </w:rPr>
                          <w:t>______</w:t>
                        </w:r>
                      </w:p>
                      <w:p w:rsidR="00F3608A" w:rsidRDefault="00F3608A" w:rsidP="00365043">
                        <w:pPr>
                          <w:jc w:val="center"/>
                          <w:rPr>
                            <w:rFonts w:ascii="Arial Narrow" w:hAnsi="Arial Narrow"/>
                          </w:rPr>
                        </w:pPr>
                        <w:r w:rsidRPr="00B14E0A">
                          <w:rPr>
                            <w:rFonts w:ascii="Arial" w:hAnsi="Arial" w:cs="Arial"/>
                            <w:i/>
                            <w:iCs/>
                            <w:color w:val="000000"/>
                            <w:sz w:val="23"/>
                            <w:szCs w:val="23"/>
                          </w:rPr>
                          <w:t>[Lieu], le..........................................................................</w:t>
                        </w:r>
                      </w:p>
                      <w:p w:rsidR="00F3608A" w:rsidRPr="00B14E0A" w:rsidRDefault="00F3608A" w:rsidP="00365043">
                        <w:pPr>
                          <w:autoSpaceDE w:val="0"/>
                          <w:autoSpaceDN w:val="0"/>
                          <w:adjustRightInd w:val="0"/>
                          <w:jc w:val="center"/>
                          <w:rPr>
                            <w:rFonts w:ascii="Arial" w:hAnsi="Arial" w:cs="Arial"/>
                            <w:color w:val="000000"/>
                            <w:sz w:val="23"/>
                            <w:szCs w:val="23"/>
                          </w:rPr>
                        </w:pPr>
                        <w:r w:rsidRPr="00B14E0A">
                          <w:rPr>
                            <w:rFonts w:ascii="Arial" w:hAnsi="Arial" w:cs="Arial"/>
                            <w:color w:val="000000"/>
                            <w:sz w:val="23"/>
                            <w:szCs w:val="23"/>
                          </w:rPr>
                          <w:t>Signature</w:t>
                        </w:r>
                      </w:p>
                      <w:p w:rsidR="00F3608A" w:rsidRDefault="00F3608A" w:rsidP="00365043">
                        <w:pPr>
                          <w:rPr>
                            <w:rFonts w:ascii="Arial Narrow" w:hAnsi="Arial Narrow"/>
                          </w:rPr>
                        </w:pPr>
                      </w:p>
                      <w:p w:rsidR="00F3608A" w:rsidRPr="00E03D30" w:rsidRDefault="00F3608A" w:rsidP="00365043">
                        <w:pPr>
                          <w:rPr>
                            <w:rFonts w:ascii="Arial Narrow" w:hAnsi="Arial Narrow"/>
                          </w:rPr>
                        </w:pPr>
                      </w:p>
                      <w:p w:rsidR="00F3608A" w:rsidRPr="00E03D30" w:rsidRDefault="00F3608A" w:rsidP="00365043">
                        <w:pPr>
                          <w:rPr>
                            <w:rFonts w:ascii="Arial Narrow" w:hAnsi="Arial Narrow"/>
                          </w:rPr>
                        </w:pPr>
                      </w:p>
                      <w:p w:rsidR="00F3608A" w:rsidRPr="006A0057" w:rsidRDefault="00F3608A"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txbxContent>
                  </v:textbox>
                </v:shape>
                <v:shape id="Text Box 5867" o:spid="_x0000_s1032" type="#_x0000_t202" style="position:absolute;left:2228;top:1369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F3608A" w:rsidRPr="00B14E0A" w:rsidRDefault="00F3608A" w:rsidP="00365043">
                        <w:pPr>
                          <w:autoSpaceDE w:val="0"/>
                          <w:autoSpaceDN w:val="0"/>
                          <w:adjustRightInd w:val="0"/>
                          <w:jc w:val="center"/>
                          <w:rPr>
                            <w:rFonts w:ascii="Arial" w:hAnsi="Arial" w:cs="Arial"/>
                            <w:color w:val="000000"/>
                            <w:sz w:val="23"/>
                            <w:szCs w:val="23"/>
                          </w:rPr>
                        </w:pPr>
                        <w:r w:rsidRPr="00B14E0A">
                          <w:rPr>
                            <w:rFonts w:ascii="Arial" w:hAnsi="Arial" w:cs="Arial"/>
                            <w:b/>
                            <w:bCs/>
                            <w:color w:val="000000"/>
                            <w:sz w:val="23"/>
                            <w:szCs w:val="23"/>
                          </w:rPr>
                          <w:t>Enregistrement</w:t>
                        </w:r>
                      </w:p>
                      <w:p w:rsidR="00F3608A" w:rsidRDefault="00F3608A" w:rsidP="00365043">
                        <w:pPr>
                          <w:jc w:val="center"/>
                        </w:pPr>
                        <w:r w:rsidRPr="00B14E0A">
                          <w:rPr>
                            <w:rFonts w:ascii="Arial" w:hAnsi="Arial" w:cs="Arial"/>
                            <w:i/>
                            <w:iCs/>
                            <w:color w:val="000000"/>
                            <w:sz w:val="23"/>
                            <w:szCs w:val="23"/>
                          </w:rPr>
                          <w:t>[Lieu], le..........................................................................</w:t>
                        </w:r>
                      </w:p>
                      <w:p w:rsidR="00F3608A" w:rsidRDefault="00F3608A" w:rsidP="00365043"/>
                      <w:p w:rsidR="00F3608A" w:rsidRDefault="00F3608A" w:rsidP="00365043"/>
                      <w:p w:rsidR="00F3608A" w:rsidRDefault="00F3608A" w:rsidP="00365043">
                        <w:pPr>
                          <w:ind w:left="3540" w:firstLine="708"/>
                        </w:pPr>
                      </w:p>
                    </w:txbxContent>
                  </v:textbox>
                </v:shape>
              </v:group>
            </w:pict>
          </mc:Fallback>
        </mc:AlternateContent>
      </w: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AF20C9" w:rsidRDefault="0009169C" w:rsidP="00256F16">
      <w:pPr>
        <w:ind w:left="114" w:right="172"/>
        <w:jc w:val="center"/>
        <w:rPr>
          <w:rFonts w:ascii="Arial Narrow" w:hAnsi="Arial Narrow"/>
          <w:b/>
          <w:i/>
          <w:color w:val="000000"/>
          <w:sz w:val="32"/>
          <w:szCs w:val="32"/>
        </w:rPr>
      </w:pPr>
      <w:r>
        <w:rPr>
          <w:rFonts w:ascii="Arial Narrow" w:hAnsi="Arial Narrow"/>
          <w:b/>
          <w:i/>
          <w:color w:val="000000"/>
          <w:sz w:val="32"/>
          <w:szCs w:val="32"/>
        </w:rPr>
        <w:t>PIECE N° 1</w:t>
      </w:r>
      <w:r w:rsidR="00E16AB6">
        <w:rPr>
          <w:rFonts w:ascii="Arial Narrow" w:hAnsi="Arial Narrow"/>
          <w:b/>
          <w:i/>
          <w:color w:val="000000"/>
          <w:sz w:val="32"/>
          <w:szCs w:val="32"/>
        </w:rPr>
        <w:t>0</w:t>
      </w:r>
    </w:p>
    <w:p w:rsidR="00256F16" w:rsidRDefault="00256F16" w:rsidP="00256F16">
      <w:pPr>
        <w:ind w:left="114" w:right="172"/>
        <w:jc w:val="center"/>
        <w:rPr>
          <w:rFonts w:ascii="Arial Narrow" w:hAnsi="Arial Narrow"/>
          <w:b/>
          <w:i/>
          <w:color w:val="000000"/>
          <w:sz w:val="32"/>
          <w:szCs w:val="32"/>
        </w:rPr>
      </w:pPr>
    </w:p>
    <w:p w:rsidR="00256F16" w:rsidRPr="00FC75D9" w:rsidRDefault="00256F16" w:rsidP="00256F16">
      <w:pPr>
        <w:ind w:left="114" w:right="172"/>
        <w:jc w:val="center"/>
        <w:rPr>
          <w:rFonts w:ascii="Arial Narrow" w:hAnsi="Arial Narrow"/>
          <w:b/>
          <w:i/>
          <w:color w:val="000000"/>
          <w:sz w:val="32"/>
          <w:szCs w:val="32"/>
        </w:rPr>
      </w:pPr>
    </w:p>
    <w:p w:rsidR="00AF20C9" w:rsidRPr="00FC75D9" w:rsidRDefault="00AF20C9" w:rsidP="002517F0">
      <w:pPr>
        <w:ind w:left="114" w:right="172"/>
        <w:jc w:val="both"/>
        <w:rPr>
          <w:rFonts w:ascii="Arial Narrow" w:hAnsi="Arial Narrow" w:cs="Arial"/>
          <w:color w:val="000000"/>
        </w:rPr>
      </w:pPr>
    </w:p>
    <w:p w:rsidR="00AF20C9" w:rsidRPr="00FC75D9" w:rsidRDefault="00AF20C9"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 xml:space="preserve"> MODELES OU FORMULAIRES TYPES A UTILISER PAR LES SOUMISSIONNAIRES</w:t>
      </w:r>
    </w:p>
    <w:p w:rsidR="00AF20C9" w:rsidRPr="00FC75D9" w:rsidRDefault="00AF20C9" w:rsidP="002517F0">
      <w:pPr>
        <w:ind w:left="114" w:right="172"/>
        <w:jc w:val="both"/>
        <w:rPr>
          <w:rFonts w:ascii="Arial Narrow" w:hAnsi="Arial Narrow"/>
          <w:b/>
          <w:i/>
          <w:color w:val="000000"/>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6F16">
      <w:pPr>
        <w:ind w:right="172"/>
        <w:jc w:val="both"/>
        <w:rPr>
          <w:rFonts w:ascii="Arial Narrow" w:hAnsi="Arial Narrow"/>
          <w:b/>
          <w:bCs/>
          <w:i/>
          <w:iCs/>
          <w:sz w:val="32"/>
          <w:szCs w:val="32"/>
        </w:rPr>
      </w:pPr>
    </w:p>
    <w:p w:rsidR="00A37845" w:rsidRDefault="00A37845" w:rsidP="002517F0">
      <w:pPr>
        <w:tabs>
          <w:tab w:val="left" w:pos="1711"/>
          <w:tab w:val="left" w:pos="3560"/>
        </w:tabs>
        <w:jc w:val="both"/>
        <w:rPr>
          <w:rFonts w:ascii="Arial Narrow" w:hAnsi="Arial Narrow"/>
        </w:rPr>
      </w:pPr>
    </w:p>
    <w:p w:rsidR="00A37845" w:rsidRDefault="00A37845" w:rsidP="002517F0">
      <w:pPr>
        <w:tabs>
          <w:tab w:val="left" w:pos="1711"/>
          <w:tab w:val="left" w:pos="3560"/>
        </w:tabs>
        <w:jc w:val="both"/>
        <w:rPr>
          <w:rFonts w:ascii="Arial Narrow" w:hAnsi="Arial Narrow"/>
        </w:rPr>
      </w:pPr>
    </w:p>
    <w:p w:rsidR="003E23C3" w:rsidRPr="00FC75D9" w:rsidRDefault="003E23C3" w:rsidP="002517F0">
      <w:pPr>
        <w:tabs>
          <w:tab w:val="left" w:pos="1711"/>
          <w:tab w:val="left" w:pos="3560"/>
        </w:tabs>
        <w:jc w:val="both"/>
        <w:rPr>
          <w:rFonts w:ascii="Arial Narrow" w:hAnsi="Arial Narrow"/>
        </w:rPr>
      </w:pPr>
      <w:r w:rsidRPr="00FC75D9">
        <w:rPr>
          <w:rFonts w:ascii="Arial Narrow" w:hAnsi="Arial Narrow"/>
        </w:rPr>
        <w:t>TABLE DES MODELES</w:t>
      </w:r>
    </w:p>
    <w:p w:rsidR="003E23C3" w:rsidRPr="00FC75D9" w:rsidRDefault="003E23C3" w:rsidP="002517F0">
      <w:pPr>
        <w:ind w:left="114" w:right="172"/>
        <w:jc w:val="both"/>
        <w:rPr>
          <w:rFonts w:ascii="Arial Narrow" w:hAnsi="Arial Narrow"/>
        </w:rPr>
      </w:pP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 Modèle Déclaration d’intention de soumissionner ................................... 142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2: Modèle de soumission ............................................................................ 142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3: Modèle de caution de soumission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4: Modèle de cautionnement définitif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5: Modèle de caution d'avance de démarrage ............................................ 148</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n°6 : Modèle de caution de bonne exécution (retenue de garantie) ................ 150</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n°7 : Modèle de Lettre de soumission de la proposition technique ................. 150</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8: Modèle de Cadre du planning ................................................................. 152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9: Modèle de liste de personnels à mobiliser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10: Modèle de fiches de prestations susceptibles d'etre sous traitees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11: Modèle de CV de personnels à mobiliser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12: Modèle de tableaux de référence du candidat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13: Modèle de descriptif de la méthodologie et du plan de travail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14: Modèle de fiche d'information relative au matériel essentiel ................ 144</w:t>
      </w:r>
    </w:p>
    <w:p w:rsidR="003E23C3" w:rsidRPr="00FC75D9" w:rsidRDefault="003E23C3" w:rsidP="002517F0">
      <w:pPr>
        <w:ind w:left="114" w:right="172"/>
        <w:jc w:val="both"/>
        <w:rPr>
          <w:rFonts w:ascii="Arial Narrow" w:hAnsi="Arial Narrow"/>
          <w:color w:val="000000"/>
        </w:rPr>
      </w:pPr>
      <w:r w:rsidRPr="00FC75D9">
        <w:rPr>
          <w:rFonts w:ascii="Arial Narrow" w:hAnsi="Arial Narrow"/>
        </w:rPr>
        <w:t>Annexe n° 15: Modèle de déclaration sur l'honneur de visite du site ........................... 144</w:t>
      </w: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Default="003E23C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3E23C3" w:rsidRPr="00FC75D9" w:rsidRDefault="003E23C3" w:rsidP="002517F0">
      <w:pPr>
        <w:ind w:right="172"/>
        <w:jc w:val="both"/>
        <w:rPr>
          <w:rFonts w:ascii="Arial Narrow" w:hAnsi="Arial Narrow"/>
          <w:color w:val="000000"/>
        </w:rPr>
      </w:pPr>
    </w:p>
    <w:p w:rsidR="003E23C3" w:rsidRPr="00FC75D9" w:rsidRDefault="003E23C3" w:rsidP="002517F0">
      <w:pPr>
        <w:autoSpaceDE w:val="0"/>
        <w:autoSpaceDN w:val="0"/>
        <w:adjustRightInd w:val="0"/>
        <w:jc w:val="both"/>
        <w:rPr>
          <w:rFonts w:ascii="Arial Narrow" w:hAnsi="Arial Narrow" w:cs="Arial"/>
          <w:b/>
          <w:bCs/>
          <w:color w:val="000000"/>
        </w:rPr>
      </w:pPr>
      <w:r w:rsidRPr="00FC75D9">
        <w:rPr>
          <w:rFonts w:ascii="Arial Narrow" w:hAnsi="Arial Narrow" w:cs="Arial"/>
          <w:b/>
          <w:bCs/>
          <w:color w:val="000000"/>
        </w:rPr>
        <w:t>ANNEXE N° 1: MODELE DE DECLARATION D’INTENTION DE SOUMISSIONNER</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ind w:left="426"/>
        <w:jc w:val="both"/>
        <w:rPr>
          <w:rFonts w:ascii="Arial Narrow" w:hAnsi="Arial Narrow" w:cs="Arial"/>
          <w:i/>
          <w:iCs/>
          <w:color w:val="000000"/>
          <w:sz w:val="23"/>
          <w:szCs w:val="23"/>
        </w:rPr>
      </w:pPr>
      <w:r w:rsidRPr="00FC75D9">
        <w:rPr>
          <w:rFonts w:ascii="Arial Narrow" w:hAnsi="Arial Narrow" w:cs="Arial"/>
          <w:i/>
          <w:iCs/>
          <w:color w:val="000000"/>
          <w:sz w:val="23"/>
          <w:szCs w:val="23"/>
        </w:rPr>
        <w:t xml:space="preserve">A insérer en annexe à la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Je soussigné, </w:t>
      </w: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Nationalité : </w:t>
      </w: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Domicile :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Fonction :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En vertu de mes pouvoirs de Directeur Général, après avoir pris connaissance du Dossier </w:t>
      </w: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i/>
          <w:iCs/>
          <w:color w:val="000000"/>
          <w:sz w:val="23"/>
          <w:szCs w:val="23"/>
        </w:rPr>
      </w:pPr>
      <w:r w:rsidRPr="00FC75D9">
        <w:rPr>
          <w:rFonts w:ascii="Arial Narrow" w:hAnsi="Arial Narrow" w:cs="Arial"/>
          <w:color w:val="000000"/>
          <w:sz w:val="23"/>
          <w:szCs w:val="23"/>
        </w:rPr>
        <w:t>d’Appel d’Offres National n°</w:t>
      </w:r>
      <w:r w:rsidRPr="00FC75D9">
        <w:rPr>
          <w:rFonts w:ascii="Arial Narrow" w:hAnsi="Arial Narrow" w:cs="Arial"/>
          <w:i/>
          <w:iCs/>
          <w:color w:val="000000"/>
          <w:sz w:val="23"/>
          <w:szCs w:val="23"/>
        </w:rPr>
        <w:t xml:space="preserve">[indiquer la nature de la prestation]. </w:t>
      </w: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Déclare par la présente, l’intention de soumissionner pour cet Appel d’Offres.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Fait à ________________le __________________</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ind w:left="114" w:right="172"/>
        <w:jc w:val="both"/>
        <w:rPr>
          <w:rFonts w:ascii="Arial Narrow" w:hAnsi="Arial Narrow"/>
          <w:color w:val="000000"/>
        </w:rPr>
      </w:pPr>
      <w:r w:rsidRPr="00FC75D9">
        <w:rPr>
          <w:rFonts w:ascii="Arial Narrow" w:hAnsi="Arial Narrow" w:cs="Arial"/>
          <w:color w:val="000000"/>
          <w:sz w:val="23"/>
          <w:szCs w:val="23"/>
        </w:rPr>
        <w:t>Signature, nom et cachet du soumissionnaire</w:t>
      </w: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A37845" w:rsidRDefault="00A37845" w:rsidP="002517F0">
      <w:pPr>
        <w:autoSpaceDE w:val="0"/>
        <w:autoSpaceDN w:val="0"/>
        <w:adjustRightInd w:val="0"/>
        <w:jc w:val="both"/>
        <w:rPr>
          <w:rFonts w:ascii="Arial Narrow" w:hAnsi="Arial Narrow" w:cs="Arial"/>
          <w:b/>
          <w:bCs/>
          <w:color w:val="000000"/>
        </w:rPr>
      </w:pPr>
    </w:p>
    <w:p w:rsidR="003E23C3" w:rsidRPr="00FC75D9" w:rsidRDefault="003E23C3" w:rsidP="002517F0">
      <w:pPr>
        <w:autoSpaceDE w:val="0"/>
        <w:autoSpaceDN w:val="0"/>
        <w:adjustRightInd w:val="0"/>
        <w:jc w:val="both"/>
        <w:rPr>
          <w:rFonts w:ascii="Arial Narrow" w:hAnsi="Arial Narrow" w:cs="Arial"/>
          <w:b/>
          <w:bCs/>
          <w:color w:val="000000"/>
        </w:rPr>
      </w:pPr>
      <w:r w:rsidRPr="00FC75D9">
        <w:rPr>
          <w:rFonts w:ascii="Arial Narrow" w:hAnsi="Arial Narrow" w:cs="Arial"/>
          <w:b/>
          <w:bCs/>
          <w:color w:val="000000"/>
        </w:rPr>
        <w:t xml:space="preserve">ANNEXE N° 2 : MODELE DE SOUMISSION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Je, soussigné …......................………………………….......................………… [Indiquer le nom et la qualité du signataire] représentant la société, l’entreprise ou le groupement (8) ……………………..............…… Dont le siège social est à ………............................... Inscrite au registre du commerce de ………...............……………... Sous le n° ………………....................…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Après avoir pris connaissance de toutes les pièces figurant ou mentionnées au dossier d'Appel d’Offres y compris les additifs,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N°……..........................................…………………… [Rappeler l’objet de l’appel d’offres]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 [En chiffres et en lettres] francs CFA Hors TVA, et à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Francs CFA Toutes Taxes Comprises. [En chiffres et en lettres]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M'engage à exécuter les prestations dans un délai de …...............……… Mois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M’engage en outre à maintenir mon offre dans le délai ………............. Jours [indiquer la durée de validité, en principe 90 jours] à compter de la date limite de remise des offres.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174C9C">
      <w:pPr>
        <w:numPr>
          <w:ilvl w:val="0"/>
          <w:numId w:val="9"/>
        </w:num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Adhère entièrement à la charte d’intégrité et à la déclaration d’engagement environnemental et social jointes aux présents DAO.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Les rabais offerts et les modalités d’application desdits rabais sont les suivants :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Le Maître d’Ouvrage ou le Maître d’Ouvrage Délégué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color w:val="000000"/>
        </w:rPr>
        <w:t>Se libérera des sommes dues par elle au titre du présent marché en faisant donner crédit au compte n° ………..</w:t>
      </w:r>
      <w:r w:rsidRPr="00FC75D9">
        <w:rPr>
          <w:rFonts w:ascii="Arial Narrow" w:hAnsi="Arial Narrow" w:cs="Arial"/>
          <w:sz w:val="23"/>
          <w:szCs w:val="23"/>
        </w:rPr>
        <w:t xml:space="preserve">………..............………. Ouvert au nom de ………...........................................………. Auprès de la banque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 Agence de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Avant signature du marché, la présente soumission acceptée par vous vaudra engagement entre nous.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Fait à ……….......................................………. Le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Signature de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En qualité de ………......................................…… Dûment autorisé à signer les soumissions pour et au nom de (9)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(8) Supprimer la mention inutile </w:t>
      </w:r>
    </w:p>
    <w:p w:rsidR="003E23C3" w:rsidRPr="00FC75D9" w:rsidRDefault="003E23C3" w:rsidP="002517F0">
      <w:pPr>
        <w:ind w:left="114" w:right="172"/>
        <w:jc w:val="both"/>
        <w:rPr>
          <w:rFonts w:ascii="Arial Narrow" w:hAnsi="Arial Narrow"/>
          <w:b/>
          <w:color w:val="000000"/>
        </w:rPr>
      </w:pPr>
      <w:r w:rsidRPr="00FC75D9">
        <w:rPr>
          <w:rFonts w:ascii="Arial Narrow" w:hAnsi="Arial Narrow" w:cs="Arial"/>
          <w:sz w:val="23"/>
          <w:szCs w:val="23"/>
        </w:rPr>
        <w:t>(9) Annexer la lettre de pouvoirs</w:t>
      </w:r>
    </w:p>
    <w:p w:rsidR="003E23C3" w:rsidRPr="00FC75D9" w:rsidRDefault="003E23C3" w:rsidP="002517F0">
      <w:pPr>
        <w:pageBreakBefore/>
        <w:autoSpaceDE w:val="0"/>
        <w:autoSpaceDN w:val="0"/>
        <w:adjustRightInd w:val="0"/>
        <w:jc w:val="both"/>
        <w:rPr>
          <w:rFonts w:ascii="Arial Narrow" w:hAnsi="Arial Narrow" w:cs="Arial"/>
          <w:szCs w:val="32"/>
        </w:rPr>
      </w:pPr>
      <w:r w:rsidRPr="00FC75D9">
        <w:rPr>
          <w:rFonts w:ascii="Arial Narrow" w:hAnsi="Arial Narrow" w:cs="Arial"/>
          <w:b/>
          <w:bCs/>
          <w:szCs w:val="32"/>
        </w:rPr>
        <w:t xml:space="preserve">ANNEXE N° 3 : MODELE DE CAUTIONNEMENT DE SOUMISSION </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Organisme financier : </w:t>
      </w:r>
    </w:p>
    <w:p w:rsidR="003E23C3" w:rsidRPr="00FC75D9" w:rsidRDefault="003E23C3" w:rsidP="002517F0">
      <w:pPr>
        <w:autoSpaceDE w:val="0"/>
        <w:autoSpaceDN w:val="0"/>
        <w:adjustRightInd w:val="0"/>
        <w:spacing w:line="360" w:lineRule="auto"/>
        <w:jc w:val="both"/>
        <w:rPr>
          <w:rFonts w:ascii="Arial Narrow" w:hAnsi="Arial Narrow" w:cs="Arial"/>
        </w:rPr>
      </w:pP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 xml:space="preserve">Référence de la Caution : N° </w:t>
      </w:r>
      <w:r w:rsidRPr="00FC75D9">
        <w:rPr>
          <w:rFonts w:ascii="Arial Narrow" w:hAnsi="Arial Narrow" w:cs="Arial"/>
          <w:i/>
          <w:iCs/>
        </w:rPr>
        <w:t xml:space="preserve">……………..................................………. </w:t>
      </w: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Adressée à [indiquer le Maître d’Ouvrage ou le Maître d’Ouvrage Délégué et son adresse] Cameroun, ci-dessous désigné « le Maître d’Ouvrage »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Attendu que le Prestataire ……………..........................………, ci-dessous désignée « le soumissionnaire », a soumis son offre en date du ……………..........................………. Pour [rappeler l’objet de l’appel d’offres],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ci-dessous désignée.</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Nous …………....................…..........................………. [Nom et adresse de l’organisme financier], représentée par ……………..........................………. [Noms des signataires], ci-dessous désignée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l’organisme financier », déclarons garantir le paiement au Maître d’Ouvrage ou au Maître d’Ouvrage Délégué de la somme maximale de [indiquer le montant] Francs CFA, que l’organisme financier s’engage à régler intégralement à au Maître d’Ouvrage ou au Maître d’Ouvrage Délégué, s’obligeant elle-même, ses successeurs et assignataires.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Les conditions de cette obligation sont les suivantes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Si le soumissionnaire retire son offre pendant la période de validité prévue dans le dossier d’appel d’offres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Où</w:t>
      </w:r>
    </w:p>
    <w:p w:rsidR="003E23C3" w:rsidRPr="00FC75D9" w:rsidRDefault="003E23C3" w:rsidP="002517F0">
      <w:pPr>
        <w:autoSpaceDE w:val="0"/>
        <w:autoSpaceDN w:val="0"/>
        <w:adjustRightInd w:val="0"/>
        <w:spacing w:line="360" w:lineRule="auto"/>
        <w:ind w:right="-373"/>
        <w:jc w:val="both"/>
        <w:rPr>
          <w:rFonts w:ascii="Arial Narrow" w:hAnsi="Arial Narrow" w:cs="Arial"/>
          <w:sz w:val="4"/>
          <w:szCs w:val="4"/>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Si le soumissionnaire, s’étant vu notifié l’attribution du marché par le Maître d’Ouvrage ou le Maître d’Ouvrage Délégué pendant la période de validité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omet de signer ou refuse de signer le marché, alors qu’il est requis de le faire ;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omet ou refuse de fournir le cautionnement définitif du marché (cautionnement définitif), comme prévu dans celui-ci.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Nous nous engageons à payer au Maître d’Ouvrage </w:t>
      </w:r>
      <w:r w:rsidRPr="00FC75D9">
        <w:rPr>
          <w:rFonts w:ascii="Arial Narrow" w:hAnsi="Arial Narrow" w:cs="Arial"/>
          <w:i/>
          <w:iCs/>
          <w:sz w:val="23"/>
          <w:szCs w:val="23"/>
        </w:rPr>
        <w:t xml:space="preserve">ou le Maître d’Ouvrage Délégué </w:t>
      </w:r>
      <w:r w:rsidRPr="00FC75D9">
        <w:rPr>
          <w:rFonts w:ascii="Arial Narrow" w:hAnsi="Arial Narrow" w:cs="Arial"/>
          <w:sz w:val="23"/>
          <w:szCs w:val="23"/>
        </w:rPr>
        <w:t>d’ un montant allant jusqu’au maximum de la somme stipulée ci-dessus, dès réception de sa première demande écrite, sans que le Maître</w:t>
      </w:r>
      <w:r w:rsidRPr="00FC75D9">
        <w:rPr>
          <w:rFonts w:ascii="Arial Narrow" w:hAnsi="Arial Narrow"/>
        </w:rPr>
        <w:t xml:space="preserve"> </w:t>
      </w:r>
      <w:r w:rsidRPr="00FC75D9">
        <w:rPr>
          <w:rFonts w:ascii="Arial Narrow" w:hAnsi="Arial Narrow" w:cs="Arial"/>
          <w:sz w:val="23"/>
          <w:szCs w:val="23"/>
        </w:rPr>
        <w:t xml:space="preserve">d’Ouvrage ou le Maître d’Ouvrage Délégué soit tenu de justifier sa demande, étant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entendu toutefois que dans sa demande le Maître d’Ouvrage ou le Maître d’Ouvrage Délégué notera que le montant qu’il réclame lui est dû parce que l’une ou l’autre des conditions ci-dessus, ou toutes les deux, sont remplies, et qu’il spécifiera quelle(s) condition(s) a (ont) joué</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La présente caution entre en vigueur dès sa signature et dès la date limite fixée par le Maître d’Ouvrage ou le Maître d’Ouvrage Délégué pour la remise des offres. Elle demeurera valable jusqu’au trentième jour inclus suivant la fin du délai de validité des offres. Toute demande du Maître d’Ouvrage ou du Maître d’Ouvrage Délégué tendant à la faire jouer devra parvenir à la banque, par lettre recommandée avec accusé de réception, avant la fin de cette période de validité.</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est soumis pour son interprétation et son exécution au droit camerounais. Les tribunaux du Cameroun seront seuls compétents pour statuer sur tout ce qui concerne le présent engagement et ses suites.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Signé et authentifié par l’organisme financier</w:t>
      </w: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À ……………..........................…, le ……….......................</w:t>
      </w: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[Signature de l’organisme financier]</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Default="003E23C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Pr="00FC75D9" w:rsidRDefault="002D39B3" w:rsidP="002517F0">
      <w:pPr>
        <w:autoSpaceDE w:val="0"/>
        <w:autoSpaceDN w:val="0"/>
        <w:adjustRightInd w:val="0"/>
        <w:ind w:right="-373"/>
        <w:jc w:val="both"/>
        <w:rPr>
          <w:rFonts w:ascii="Arial Narrow" w:hAnsi="Arial Narrow" w:cs="Arial"/>
          <w:sz w:val="23"/>
          <w:szCs w:val="23"/>
        </w:rPr>
      </w:pPr>
    </w:p>
    <w:p w:rsidR="003E23C3" w:rsidRPr="00FC75D9" w:rsidRDefault="003E23C3" w:rsidP="002517F0">
      <w:pPr>
        <w:autoSpaceDE w:val="0"/>
        <w:autoSpaceDN w:val="0"/>
        <w:adjustRightInd w:val="0"/>
        <w:ind w:right="-373"/>
        <w:jc w:val="both"/>
        <w:rPr>
          <w:rFonts w:ascii="Arial Narrow" w:hAnsi="Arial Narrow" w:cs="Arial"/>
          <w:sz w:val="23"/>
          <w:szCs w:val="23"/>
        </w:rPr>
      </w:pPr>
    </w:p>
    <w:p w:rsidR="003E23C3" w:rsidRPr="00FC75D9" w:rsidRDefault="003E23C3" w:rsidP="002517F0">
      <w:pPr>
        <w:autoSpaceDE w:val="0"/>
        <w:autoSpaceDN w:val="0"/>
        <w:adjustRightInd w:val="0"/>
        <w:jc w:val="both"/>
        <w:rPr>
          <w:rFonts w:ascii="Arial Narrow" w:hAnsi="Arial Narrow" w:cs="Arial"/>
          <w:b/>
          <w:sz w:val="20"/>
          <w:szCs w:val="23"/>
        </w:rPr>
      </w:pPr>
      <w:r w:rsidRPr="00FC75D9">
        <w:rPr>
          <w:rFonts w:ascii="Arial Narrow" w:hAnsi="Arial Narrow" w:cs="Arial"/>
          <w:b/>
          <w:sz w:val="20"/>
          <w:szCs w:val="23"/>
        </w:rPr>
        <w:t>ANNEXE N° 4 : MODELE DE CAUTIONNEMENT DEFINITIF</w:t>
      </w:r>
    </w:p>
    <w:p w:rsidR="003E23C3" w:rsidRPr="00FC75D9" w:rsidRDefault="003E23C3" w:rsidP="002517F0">
      <w:pPr>
        <w:autoSpaceDE w:val="0"/>
        <w:autoSpaceDN w:val="0"/>
        <w:adjustRightInd w:val="0"/>
        <w:jc w:val="both"/>
        <w:rPr>
          <w:rFonts w:ascii="Arial Narrow" w:hAnsi="Arial Narrow" w:cs="Arial"/>
          <w:sz w:val="20"/>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Organisme financier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Référence de la Caution : N° ……………..................................……….</w:t>
      </w:r>
    </w:p>
    <w:p w:rsidR="003E23C3" w:rsidRPr="00FC75D9" w:rsidRDefault="003E23C3" w:rsidP="002517F0">
      <w:pPr>
        <w:autoSpaceDE w:val="0"/>
        <w:autoSpaceDN w:val="0"/>
        <w:adjustRightInd w:val="0"/>
        <w:spacing w:line="360" w:lineRule="auto"/>
        <w:ind w:right="-373"/>
        <w:jc w:val="both"/>
        <w:rPr>
          <w:rFonts w:ascii="Arial Narrow" w:hAnsi="Arial Narrow" w:cs="Arial"/>
          <w:sz w:val="10"/>
          <w:szCs w:val="10"/>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Adressée à [indiquer le Maître d’Ouvrage ou le Maître d’Ouvrage Délégué et son adresse] Cameroun, ci-dessous désigné « le Maître d’Ouvrage »</w:t>
      </w:r>
    </w:p>
    <w:p w:rsidR="003E23C3" w:rsidRPr="00FC75D9" w:rsidRDefault="003E23C3" w:rsidP="002517F0">
      <w:pPr>
        <w:autoSpaceDE w:val="0"/>
        <w:autoSpaceDN w:val="0"/>
        <w:adjustRightInd w:val="0"/>
        <w:spacing w:line="360" w:lineRule="auto"/>
        <w:ind w:right="-373"/>
        <w:jc w:val="both"/>
        <w:rPr>
          <w:rFonts w:ascii="Arial Narrow" w:hAnsi="Arial Narrow" w:cs="Arial"/>
          <w:sz w:val="10"/>
          <w:szCs w:val="10"/>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Attendu que …………….............................................................................………. [Nom et adresse du fournisseur ou du prestataire], ci-dessous désigné « le</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Fournisseur ou du prestataire », s’est engagé, en exécution du marché désigné « le marché », à réaliser</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[indiquer la nature des fournitures et services connexes]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Attendu qu’il est stipulé dans le marché que le Fournisseur remettra au Maître d’Ouvrage ou au Maître d’Ouvrage Délégué un cautionnement définitif, d’un montant égal à [indiquer le pourcentage compris entre 2 et 5 %] du montant de la tranche du marché correspondant, comme garantie de l’exécution de ses obligations de bonne fin conformément aux conditions du marché,</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Attendu que nous avons convenu de donner au Fournisseur ce cautionnement,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Nous, ……………...............................................................................................................................................................................……….. [nom et adresse de banque], représentée par ……………..........................................................................................................................…….. [noms des signataires],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ci-dessous désignée « l’organisme financier », nous engageons à payer au Maître d’Ouvrage ou au Maître d’Ouvrage Délégué, dans un délai maximum de huit (08) semaines, sur simple demande écrite de celui-ci déclarant que le Fournisseur ou le prestataire n’a pas satisfait à ses engagements contractuels au titre du marché, sans pouvoir différer le paiement ni soulever de contestation pour quelque motif que ce soit, toute somme jusqu’à concurrence de la somme de ……………........................................... [en chiffres et en lettres].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définitif prend effet à compter de sa signature et dès notification du marché. La caution sera libérée dans un délai (indiquer le délai) à compter de la date de réception provisoire des fournitures.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Après le délai susvisé, la caution devient sans objet et doit nous être automatiquement retournée sans aucune forme de procédure.</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Toute demande de paiement formulée par le Maître d’Ouvrage ou le Maître d’Ouvrage Délégué au titre de la présente garantie doit être faite par lettre recommandée avec accusé de réception, parvenue à la banque pendant la période de validité du présent engagement.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définitif est soumis pour son interprétation et son exécution au droit camerounais. Les tribunaux camerounais seront seuls compétents pour statuer sur tout ce qui concerne le présent engagement et ses suites.</w:t>
      </w:r>
    </w:p>
    <w:p w:rsidR="003E23C3" w:rsidRPr="00FC75D9" w:rsidRDefault="003E23C3" w:rsidP="002517F0">
      <w:pPr>
        <w:spacing w:line="360" w:lineRule="auto"/>
        <w:ind w:right="-373"/>
        <w:jc w:val="both"/>
        <w:rPr>
          <w:rFonts w:ascii="Arial Narrow" w:hAnsi="Arial Narrow" w:cs="Arial"/>
          <w:sz w:val="23"/>
          <w:szCs w:val="23"/>
        </w:rPr>
      </w:pP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Signé et authentifié par l’Organisme financier</w:t>
      </w:r>
    </w:p>
    <w:p w:rsidR="003E23C3" w:rsidRPr="00FC75D9" w:rsidRDefault="003E23C3" w:rsidP="002517F0">
      <w:pPr>
        <w:ind w:right="-373"/>
        <w:jc w:val="both"/>
        <w:rPr>
          <w:rFonts w:ascii="Arial Narrow" w:hAnsi="Arial Narrow" w:cs="Arial"/>
          <w:sz w:val="23"/>
          <w:szCs w:val="23"/>
        </w:rPr>
      </w:pPr>
      <w:r w:rsidRPr="00FC75D9">
        <w:rPr>
          <w:rFonts w:ascii="Arial Narrow" w:hAnsi="Arial Narrow" w:cs="Arial"/>
          <w:sz w:val="23"/>
          <w:szCs w:val="23"/>
        </w:rPr>
        <w:t xml:space="preserve">                                                                      …..........................……….., le</w:t>
      </w:r>
    </w:p>
    <w:p w:rsidR="003E23C3" w:rsidRPr="00FC75D9" w:rsidRDefault="003E23C3" w:rsidP="002517F0">
      <w:pPr>
        <w:ind w:right="-373"/>
        <w:jc w:val="both"/>
        <w:rPr>
          <w:rFonts w:ascii="Arial Narrow" w:hAnsi="Arial Narrow" w:cs="Arial"/>
          <w:sz w:val="23"/>
          <w:szCs w:val="23"/>
        </w:rPr>
      </w:pPr>
      <w:r w:rsidRPr="00FC75D9">
        <w:rPr>
          <w:rFonts w:ascii="Arial Narrow" w:hAnsi="Arial Narrow" w:cs="Arial"/>
          <w:sz w:val="23"/>
          <w:szCs w:val="23"/>
        </w:rPr>
        <w:t xml:space="preserve">                                                                          [signature de la banque]</w:t>
      </w: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Default="003E23C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Pr="00FC75D9" w:rsidRDefault="002D39B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jc w:val="both"/>
        <w:rPr>
          <w:rFonts w:ascii="Arial Narrow" w:hAnsi="Arial Narrow" w:cs="Arial"/>
          <w:b/>
          <w:bCs/>
          <w:szCs w:val="32"/>
        </w:rPr>
      </w:pPr>
      <w:r w:rsidRPr="00FC75D9">
        <w:rPr>
          <w:rFonts w:ascii="Arial Narrow" w:hAnsi="Arial Narrow" w:cs="Arial"/>
          <w:b/>
          <w:bCs/>
          <w:szCs w:val="32"/>
        </w:rPr>
        <w:t>ANNEXE N° 5 : MODELE DE CAUTIONNEMENT D'AVANCE DE DEMARRAGE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Organisme financier : …………...........................……………………</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Référence du Cautionnement : N° …………...........................……………………</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Adressée [indiquer le Maître d’Ouvrage ou le Maître d’Ouvrage Délégué]</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[Adresse du Maître d’Ouvrage ou du Maître d’Ouvrage Délégué]</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ci-dessous désigné « le Maître d’Ouvrage ou le Maître d’Ouvrage Délégué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Nous soussignés (organisme financier, adresse), déclarons par la présente garantir, pour le compte de : ……………...............................................……….. [le titulaire], au profit de</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Maître d’Ouvrage ou Maître d’Ouvrage Délégué [Adresse du Maître d’Ouvrage ou du Maître d’Ouvrage Délégué] (« le bénéficiaire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i/>
          <w:iCs/>
        </w:rPr>
      </w:pPr>
      <w:r w:rsidRPr="00FC75D9">
        <w:rPr>
          <w:rFonts w:ascii="Arial Narrow" w:hAnsi="Arial Narrow" w:cs="Arial"/>
          <w:i/>
          <w:iCs/>
        </w:rPr>
        <w:t>Le paiement, sans contestation et dès réception de la première demande écrite du bénéficiaire, déclarant que ………….................…….. [le titulaire] ne s’est pas acquitté de ses obligations, relatives au remboursement de l’avance de démarrage selon les conditions du marché ………….................…….. du …………..................................…….. relatif aux fournitures et services connexes [indiquer l’objet et les références de l’appel d’offres et le lot, éventuellement], de la somme totale maximum correspondant à l’avance [quarante 40% et trente 30% (respectivement pour les marchés de fournitures et de services connexes) ] du montant Toutes Taxes Comprises du marché n° ………….......................…….., payable dès la notification de l’ordre de service correspondant, soit :…………..........….. francs CFA.</w:t>
      </w:r>
    </w:p>
    <w:p w:rsidR="003E23C3" w:rsidRPr="00FC75D9" w:rsidRDefault="003E23C3" w:rsidP="002517F0">
      <w:pPr>
        <w:autoSpaceDE w:val="0"/>
        <w:autoSpaceDN w:val="0"/>
        <w:adjustRightInd w:val="0"/>
        <w:spacing w:line="360" w:lineRule="auto"/>
        <w:ind w:right="-373"/>
        <w:jc w:val="both"/>
        <w:rPr>
          <w:rFonts w:ascii="Arial Narrow" w:hAnsi="Arial Narrow" w:cs="Arial"/>
          <w:i/>
          <w:iCs/>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La présente garantie entrera en vigueur et prendra effet dès réception des parts respectives de cette avance sur les comptes de …………..........................……..[le titulaire] ouverts auprès de la banque ………….................……... sous le n° …………....................</w:t>
      </w:r>
    </w:p>
    <w:p w:rsidR="003E23C3" w:rsidRPr="00FC75D9" w:rsidRDefault="003E23C3" w:rsidP="002517F0">
      <w:pPr>
        <w:autoSpaceDE w:val="0"/>
        <w:autoSpaceDN w:val="0"/>
        <w:adjustRightInd w:val="0"/>
        <w:spacing w:line="360" w:lineRule="auto"/>
        <w:ind w:right="-373"/>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Elle restera en vigueur jusqu’au remboursement de l’avance conformément à la procédure fixée par le CCAP. Toutefois, le montant du cautionnement sera réduit proportionnellement au remboursement de l’avance au fur et à mesure de son remboursement.</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La loi et la juridiction applicables à la garantie sont celles de la République du Cameroun.</w:t>
      </w: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cs="Arial"/>
        </w:rPr>
        <w:t xml:space="preserve">                                                            </w:t>
      </w:r>
    </w:p>
    <w:p w:rsidR="003E23C3" w:rsidRPr="00FC75D9" w:rsidRDefault="003E23C3" w:rsidP="002517F0">
      <w:pPr>
        <w:autoSpaceDE w:val="0"/>
        <w:autoSpaceDN w:val="0"/>
        <w:adjustRightInd w:val="0"/>
        <w:spacing w:line="480" w:lineRule="auto"/>
        <w:ind w:right="-373"/>
        <w:jc w:val="both"/>
        <w:rPr>
          <w:rFonts w:ascii="Arial Narrow" w:hAnsi="Arial Narrow" w:cs="Arial"/>
        </w:rPr>
      </w:pPr>
      <w:r w:rsidRPr="00FC75D9">
        <w:rPr>
          <w:rFonts w:ascii="Arial Narrow" w:hAnsi="Arial Narrow" w:cs="Arial"/>
        </w:rPr>
        <w:t xml:space="preserve">                                                                        Signé et authentifié par l’organisme financier </w:t>
      </w:r>
    </w:p>
    <w:p w:rsidR="003E23C3" w:rsidRPr="00FC75D9" w:rsidRDefault="003E23C3" w:rsidP="002517F0">
      <w:pPr>
        <w:tabs>
          <w:tab w:val="left" w:pos="4067"/>
        </w:tabs>
        <w:ind w:left="4248" w:right="-373"/>
        <w:jc w:val="both"/>
        <w:rPr>
          <w:rFonts w:ascii="Arial Narrow" w:hAnsi="Arial Narrow" w:cs="Arial"/>
        </w:rPr>
      </w:pPr>
      <w:r w:rsidRPr="00FC75D9">
        <w:rPr>
          <w:rFonts w:ascii="Arial Narrow" w:hAnsi="Arial Narrow" w:cs="Arial"/>
        </w:rPr>
        <w:t>à ……......................., le ……………...................</w:t>
      </w:r>
    </w:p>
    <w:p w:rsidR="003E23C3" w:rsidRPr="00FC75D9" w:rsidRDefault="003E23C3" w:rsidP="002517F0">
      <w:pPr>
        <w:tabs>
          <w:tab w:val="left" w:pos="6624"/>
        </w:tabs>
        <w:spacing w:line="480" w:lineRule="auto"/>
        <w:ind w:left="4248" w:right="-373"/>
        <w:jc w:val="both"/>
        <w:rPr>
          <w:rFonts w:ascii="Arial Narrow" w:hAnsi="Arial Narrow" w:cs="Arial"/>
        </w:rPr>
      </w:pPr>
      <w:r w:rsidRPr="00FC75D9">
        <w:rPr>
          <w:rFonts w:ascii="Arial Narrow" w:hAnsi="Arial Narrow" w:cs="Arial"/>
        </w:rPr>
        <w:t>[Signature de l’organisme financier]</w:t>
      </w:r>
    </w:p>
    <w:p w:rsidR="003E23C3" w:rsidRPr="00FC75D9" w:rsidRDefault="003E23C3" w:rsidP="002517F0">
      <w:pPr>
        <w:autoSpaceDE w:val="0"/>
        <w:autoSpaceDN w:val="0"/>
        <w:adjustRightInd w:val="0"/>
        <w:ind w:right="-373"/>
        <w:jc w:val="both"/>
        <w:rPr>
          <w:rFonts w:ascii="Arial Narrow" w:hAnsi="Arial Narrow" w:cs="Arial"/>
          <w:b/>
          <w:bCs/>
        </w:rPr>
      </w:pPr>
    </w:p>
    <w:p w:rsidR="003E23C3" w:rsidRDefault="003E23C3" w:rsidP="002517F0">
      <w:pPr>
        <w:autoSpaceDE w:val="0"/>
        <w:autoSpaceDN w:val="0"/>
        <w:adjustRightInd w:val="0"/>
        <w:ind w:right="-373"/>
        <w:jc w:val="both"/>
        <w:rPr>
          <w:rFonts w:ascii="Arial Narrow" w:hAnsi="Arial Narrow" w:cs="Arial"/>
          <w:b/>
          <w:bCs/>
        </w:rPr>
      </w:pPr>
    </w:p>
    <w:p w:rsidR="0009169C" w:rsidRDefault="0009169C" w:rsidP="002517F0">
      <w:pPr>
        <w:autoSpaceDE w:val="0"/>
        <w:autoSpaceDN w:val="0"/>
        <w:adjustRightInd w:val="0"/>
        <w:ind w:right="-373"/>
        <w:jc w:val="both"/>
        <w:rPr>
          <w:rFonts w:ascii="Arial Narrow" w:hAnsi="Arial Narrow" w:cs="Arial"/>
          <w:b/>
          <w:bCs/>
        </w:rPr>
      </w:pPr>
    </w:p>
    <w:p w:rsidR="0009169C" w:rsidRDefault="0009169C" w:rsidP="002517F0">
      <w:pPr>
        <w:autoSpaceDE w:val="0"/>
        <w:autoSpaceDN w:val="0"/>
        <w:adjustRightInd w:val="0"/>
        <w:ind w:right="-373"/>
        <w:jc w:val="both"/>
        <w:rPr>
          <w:rFonts w:ascii="Arial Narrow" w:hAnsi="Arial Narrow" w:cs="Arial"/>
          <w:b/>
          <w:bCs/>
        </w:rPr>
      </w:pPr>
    </w:p>
    <w:p w:rsidR="003E23C3" w:rsidRPr="00FC75D9" w:rsidRDefault="003E23C3" w:rsidP="002517F0">
      <w:pPr>
        <w:autoSpaceDE w:val="0"/>
        <w:autoSpaceDN w:val="0"/>
        <w:adjustRightInd w:val="0"/>
        <w:ind w:right="-373"/>
        <w:jc w:val="both"/>
        <w:rPr>
          <w:rFonts w:ascii="Arial Narrow" w:hAnsi="Arial Narrow" w:cs="Arial"/>
          <w:b/>
          <w:bCs/>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cs="Arial"/>
          <w:b/>
          <w:bCs/>
        </w:rPr>
        <w:t xml:space="preserve">ANNEXE N°6 : MODELE DE CAUTIONNEMENT DE BONNE EXECUTION EN REMPLACEMENT DE LA RETENUE </w:t>
      </w:r>
      <w:r w:rsidRPr="00FC75D9">
        <w:rPr>
          <w:rFonts w:ascii="Arial Narrow" w:hAnsi="Arial Narrow" w:cs="Arial"/>
          <w:b/>
          <w:bCs/>
          <w:i/>
          <w:iCs/>
        </w:rPr>
        <w:t xml:space="preserve">DE RETENUE DE GARANTIE </w:t>
      </w:r>
    </w:p>
    <w:p w:rsidR="003E23C3" w:rsidRPr="00FC75D9" w:rsidRDefault="003E23C3" w:rsidP="002517F0">
      <w:pPr>
        <w:ind w:right="-373"/>
        <w:jc w:val="both"/>
        <w:rPr>
          <w:rFonts w:ascii="Arial Narrow" w:hAnsi="Arial Narrow" w:cs="Arial"/>
          <w:sz w:val="16"/>
          <w:szCs w:val="16"/>
        </w:rPr>
      </w:pP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Organisme financier : …………...........................……………………</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Référence du Cautionnement : N° …………...........................……………………</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Adressée [indiquer le Maître d’Ouvrage ou le Maître d’Ouvrage Délégué]</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[Adresse du Maître d’Ouvrage ou du Maître d’Ouvrage Délégué]</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ci-dessous désigné « le Maître d’Ouvrage ou le Maître d’Ouvrage Délégué »</w:t>
      </w:r>
    </w:p>
    <w:p w:rsidR="003E23C3" w:rsidRPr="00FC75D9" w:rsidRDefault="003E23C3" w:rsidP="002517F0">
      <w:pPr>
        <w:ind w:right="-373"/>
        <w:jc w:val="both"/>
        <w:rPr>
          <w:rFonts w:ascii="Arial Narrow" w:hAnsi="Arial Narrow" w:cs="Arial"/>
        </w:rPr>
      </w:pPr>
    </w:p>
    <w:p w:rsidR="003E23C3" w:rsidRPr="00FC75D9" w:rsidRDefault="003E23C3" w:rsidP="002517F0">
      <w:pPr>
        <w:ind w:right="-373"/>
        <w:jc w:val="both"/>
        <w:rPr>
          <w:rFonts w:ascii="Arial Narrow" w:hAnsi="Arial Narrow" w:cs="Arial"/>
        </w:rPr>
      </w:pPr>
      <w:r w:rsidRPr="00FC75D9">
        <w:rPr>
          <w:rFonts w:ascii="Arial Narrow" w:hAnsi="Arial Narrow" w:cs="Arial"/>
        </w:rPr>
        <w:t>Attendu que ………….................................................................n</w:t>
      </w:r>
      <w:r w:rsidRPr="00FC75D9">
        <w:rPr>
          <w:rFonts w:ascii="Arial Narrow" w:hAnsi="Arial Narrow" w:cs="Arial"/>
          <w:i/>
          <w:iCs/>
        </w:rPr>
        <w:t>om et adresse du fournisseur ou du prestataire]</w:t>
      </w:r>
      <w:r w:rsidRPr="00FC75D9">
        <w:rPr>
          <w:rFonts w:ascii="Arial Narrow" w:hAnsi="Arial Narrow" w:cs="Arial"/>
        </w:rPr>
        <w:t xml:space="preserve">, </w:t>
      </w:r>
    </w:p>
    <w:p w:rsidR="003E23C3" w:rsidRPr="00FC75D9" w:rsidRDefault="003E23C3" w:rsidP="002517F0">
      <w:pPr>
        <w:ind w:right="-373"/>
        <w:jc w:val="both"/>
        <w:rPr>
          <w:rFonts w:ascii="Arial Narrow" w:hAnsi="Arial Narrow" w:cs="Arial"/>
        </w:rPr>
      </w:pPr>
      <w:r w:rsidRPr="00FC75D9">
        <w:rPr>
          <w:rFonts w:ascii="Arial Narrow" w:hAnsi="Arial Narrow" w:cs="Arial"/>
        </w:rPr>
        <w:t>ci-dessous désigné « le Fournisseur», s’est engagé, en exécution du marché, livrer les fournitures de [indiquer l’objet des prestations]</w:t>
      </w:r>
    </w:p>
    <w:p w:rsidR="003E23C3" w:rsidRPr="00FC75D9" w:rsidRDefault="003E23C3" w:rsidP="002517F0">
      <w:pPr>
        <w:ind w:right="-373"/>
        <w:jc w:val="both"/>
        <w:rPr>
          <w:rFonts w:ascii="Arial Narrow" w:hAnsi="Arial Narrow" w:cs="Arial"/>
        </w:rPr>
      </w:pPr>
      <w:r w:rsidRPr="00FC75D9">
        <w:rPr>
          <w:rFonts w:ascii="Arial Narrow" w:hAnsi="Arial Narrow" w:cs="Arial"/>
        </w:rPr>
        <w:t>Attendu que nous avons convenu de donner au Fournisseur ce cautionnement,</w:t>
      </w:r>
    </w:p>
    <w:p w:rsidR="003E23C3" w:rsidRPr="00FC75D9" w:rsidRDefault="003E23C3" w:rsidP="002517F0">
      <w:pPr>
        <w:ind w:right="-373"/>
        <w:jc w:val="both"/>
        <w:rPr>
          <w:rFonts w:ascii="Arial Narrow" w:hAnsi="Arial Narrow" w:cs="Arial"/>
        </w:rPr>
      </w:pPr>
      <w:r w:rsidRPr="00FC75D9">
        <w:rPr>
          <w:rFonts w:ascii="Arial Narrow" w:hAnsi="Arial Narrow" w:cs="Arial"/>
        </w:rPr>
        <w:t>Nous, …........................... adresse organisme financier], représentée par …...........................noms des signataires], et ci-dessous désignée « organisme financier »,</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Dès lors, nous affirmons par les présentes que nous nous portons garants et responsables à l’égard du Maître d’Ouvrage ou du Maître d’Ouvrage Délégué, au nom du Fournisseur ou du prestataire, pour un montant maximum de …………....................... [en chiffres et en lettres], correspondant à [pourcentage inférieur à 10% à préciser] du montant du marché(10)</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Et nous nous engageons à payer au Maître d’Ouvrage ou au Maître d’Ouvrage Délégué , dans un délai maximum de huit (08) semaines, sur simple demande écrite de celui-ci déclarant que le Fournisseur n’a pas satisfait à ses engagements contractuels ou qu’il se trouve débiteur du Maître d’Ouvrage ou du Maître d’Ouvrage Délégué au titre du marché modifié le cas échéant par ses avenants, sans pouvoir différer le paiement ni soulever de contestation pour quelque motif que ce soit, toute (s) somme (s) dans les limites du montant égal à [pourcentage inférieur à 10% à préciser] du montant cumulé des travaux figurant dans le décompte définitif, sans que le Maître d’Ouvrage ou le Maître d’Ouvrage Délégué ait à prouver ou à donner les raisons ni le motif de sa demande du montant de la somme indiquée ci-dessus.</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La présente garantie entre en vigueur dès sa signature. Elle sera libérée dans un délai de trente (30) jours à compter de la date de réception définitive des travaux, et sur mainlevée délivrée par le Maître d’Ouvrage ou au Maître d’Ouvrage Délégué.</w:t>
      </w:r>
    </w:p>
    <w:p w:rsidR="003E23C3" w:rsidRPr="00FC75D9" w:rsidRDefault="003E23C3" w:rsidP="002517F0">
      <w:pPr>
        <w:ind w:right="-373"/>
        <w:jc w:val="both"/>
        <w:rPr>
          <w:rFonts w:ascii="Arial Narrow" w:hAnsi="Arial Narrow" w:cs="Arial"/>
        </w:rPr>
      </w:pP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Toute demande de paiement formulée par le Maître d’Ouvrage ou le Maître d’Ouvrage Délégué au titre de la présente garantie devra être faite par lettre recommandée avec accusé de réception, parvenue à la banque pendant la période de validité du présent engagement.</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La présente caution est soumise pour son interprétation et son exécution au droit camerounais. Les tribunaux camerounais seront seuls compétents pour statuer sur tout ce qui concerne le présent engagement et ses suites.</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 xml:space="preserve">                                                                    Signé et authentifié par l’organisme financier</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 xml:space="preserve">                                                                             à……………., le …………………</w:t>
      </w:r>
    </w:p>
    <w:p w:rsidR="003E23C3" w:rsidRDefault="003E23C3"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Pr="00FC75D9" w:rsidRDefault="0009169C" w:rsidP="002517F0">
      <w:pPr>
        <w:autoSpaceDE w:val="0"/>
        <w:autoSpaceDN w:val="0"/>
        <w:adjustRightInd w:val="0"/>
        <w:jc w:val="both"/>
        <w:rPr>
          <w:rFonts w:ascii="Arial Narrow" w:hAnsi="Arial Narrow" w:cs="Arial"/>
        </w:rPr>
      </w:pPr>
    </w:p>
    <w:p w:rsidR="00256F16" w:rsidRDefault="00256F16" w:rsidP="002517F0">
      <w:pPr>
        <w:autoSpaceDE w:val="0"/>
        <w:autoSpaceDN w:val="0"/>
        <w:adjustRightInd w:val="0"/>
        <w:ind w:right="-285" w:hanging="284"/>
        <w:jc w:val="both"/>
        <w:rPr>
          <w:rFonts w:ascii="Arial Narrow" w:hAnsi="Arial Narrow" w:cs="Arial"/>
          <w:b/>
        </w:rPr>
      </w:pPr>
    </w:p>
    <w:p w:rsidR="003E23C3" w:rsidRPr="00FC75D9" w:rsidRDefault="00256F16" w:rsidP="002517F0">
      <w:pPr>
        <w:autoSpaceDE w:val="0"/>
        <w:autoSpaceDN w:val="0"/>
        <w:adjustRightInd w:val="0"/>
        <w:ind w:right="-285" w:hanging="284"/>
        <w:jc w:val="both"/>
        <w:rPr>
          <w:rFonts w:ascii="Arial Narrow" w:hAnsi="Arial Narrow" w:cs="Arial"/>
          <w:b/>
        </w:rPr>
      </w:pPr>
      <w:r>
        <w:rPr>
          <w:rFonts w:ascii="Arial Narrow" w:hAnsi="Arial Narrow" w:cs="Arial"/>
          <w:b/>
        </w:rPr>
        <w:t>ANNEXE N°</w:t>
      </w:r>
      <w:r w:rsidR="003E23C3" w:rsidRPr="00FC75D9">
        <w:rPr>
          <w:rFonts w:ascii="Arial Narrow" w:hAnsi="Arial Narrow" w:cs="Arial"/>
          <w:b/>
        </w:rPr>
        <w:t>7: LETTRE DE SOUMISSION DE LA PROPOSITION TECHNIQUE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[Lieu, date]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À : [Nom et adresse du maître d’ouvrage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Madame/Monsieur,</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Nous, soussignés, [titre à préciser], avons l’honneur, conformément à votre DAO N° …..du…..relatif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à…….., de vous soumettre ci-joint, notre proposition technique pour la fourniture objet dudit DAO.</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Au cas où cette proposition retiendrait votre attention, nous sommes entièrement disposés, sur la base du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personnel proposé à entamer des négociations pour la meilleure conduite du projet.</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Aussi, prenons-nous un ferme engagement pour le respect scrupuleux du contenu de ladite proposition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technique, sous réserve des modifications éventuelles qui résulteraient des négociations du contrat.</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Veuillez agréer, Madame/Monsieur…………….., l’expression de notre parfaite considération./-</w:t>
      </w: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Signature du représentant habilité</w:t>
      </w: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 Nom et titre du signataire :</w:t>
      </w:r>
      <w:r w:rsidRPr="00FC75D9">
        <w:rPr>
          <w:rFonts w:ascii="Arial Narrow" w:hAnsi="Arial Narrow" w:cs="Arial"/>
        </w:rPr>
        <w:cr/>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Nom du Candidat : Adresse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Default="003E23C3"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Pr="00FC75D9" w:rsidRDefault="0009169C"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b/>
        </w:rPr>
      </w:pPr>
      <w:r w:rsidRPr="00FC75D9">
        <w:rPr>
          <w:rFonts w:ascii="Arial Narrow" w:hAnsi="Arial Narrow" w:cs="Arial"/>
          <w:b/>
        </w:rPr>
        <w:t>ANNEXE N ° 8 : MODÈLE DE CADRE DU PLANNING</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NOTE SUR LA PRÉSENTATION DES PLANNINGS</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Les quantités, les rendements journaliers, la durée d’exécution des travaux et les ralentissements voire, les interruptions, devront ressortir clairement des plannings.</w:t>
      </w: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 xml:space="preserve">Le planning financier qui découle du planning des travaux devra indiquer mois par mois, les et montants </w:t>
      </w: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Prévisionnels des décomptes de travaux par poste et cumulés, en tenant compte de l’incidence des saisons de pluies, pour la solution de base et éventuellement la solution variante.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[Les cadres des plannings à préparer et insérer dans le Dossier d’Appel d’Offres par le Maître d’Ouvrage]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 xml:space="preserve">CALENDRIER DES ACTIVITES (PROGRAMME DE TRAVAIL) </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rPr>
        <w:t>A. Préciser la nature de l’activité</w:t>
      </w:r>
    </w:p>
    <w:p w:rsidR="003E23C3" w:rsidRPr="00FC75D9" w:rsidRDefault="003E23C3" w:rsidP="002517F0">
      <w:pPr>
        <w:autoSpaceDE w:val="0"/>
        <w:autoSpaceDN w:val="0"/>
        <w:adjustRightInd w:val="0"/>
        <w:jc w:val="both"/>
        <w:rPr>
          <w:rFonts w:ascii="Arial Narrow" w:hAnsi="Arial Narrow" w:cs="Arial"/>
        </w:rPr>
      </w:pPr>
    </w:p>
    <w:tbl>
      <w:tblPr>
        <w:tblStyle w:val="Grilledutableau"/>
        <w:tblW w:w="8597" w:type="dxa"/>
        <w:jc w:val="center"/>
        <w:tblLook w:val="04A0" w:firstRow="1" w:lastRow="0" w:firstColumn="1" w:lastColumn="0" w:noHBand="0" w:noVBand="1"/>
      </w:tblPr>
      <w:tblGrid>
        <w:gridCol w:w="2779"/>
        <w:gridCol w:w="438"/>
        <w:gridCol w:w="438"/>
        <w:gridCol w:w="439"/>
        <w:gridCol w:w="438"/>
        <w:gridCol w:w="438"/>
        <w:gridCol w:w="438"/>
        <w:gridCol w:w="439"/>
        <w:gridCol w:w="438"/>
        <w:gridCol w:w="438"/>
        <w:gridCol w:w="438"/>
        <w:gridCol w:w="439"/>
        <w:gridCol w:w="438"/>
        <w:gridCol w:w="548"/>
        <w:gridCol w:w="11"/>
      </w:tblGrid>
      <w:tr w:rsidR="003E23C3" w:rsidRPr="00FC75D9" w:rsidTr="00877A69">
        <w:trPr>
          <w:trHeight w:val="462"/>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5818" w:type="dxa"/>
            <w:gridSpan w:val="14"/>
          </w:tcPr>
          <w:p w:rsidR="003E23C3" w:rsidRPr="00FC75D9" w:rsidRDefault="003E23C3" w:rsidP="002517F0">
            <w:pPr>
              <w:autoSpaceDE w:val="0"/>
              <w:autoSpaceDN w:val="0"/>
              <w:adjustRightInd w:val="0"/>
              <w:jc w:val="both"/>
              <w:rPr>
                <w:rFonts w:ascii="Arial Narrow" w:hAnsi="Arial Narrow"/>
                <w:b/>
                <w:sz w:val="10"/>
                <w:szCs w:val="10"/>
              </w:rPr>
            </w:pPr>
          </w:p>
          <w:p w:rsidR="003E23C3" w:rsidRPr="00FC75D9" w:rsidRDefault="003E23C3" w:rsidP="002517F0">
            <w:pPr>
              <w:autoSpaceDE w:val="0"/>
              <w:autoSpaceDN w:val="0"/>
              <w:adjustRightInd w:val="0"/>
              <w:jc w:val="both"/>
              <w:rPr>
                <w:rFonts w:ascii="Arial Narrow" w:hAnsi="Arial Narrow" w:cs="Arial"/>
                <w:b/>
              </w:rPr>
            </w:pPr>
            <w:r w:rsidRPr="00FC75D9">
              <w:rPr>
                <w:rFonts w:ascii="Arial Narrow" w:hAnsi="Arial Narrow"/>
                <w:b/>
              </w:rPr>
              <w:t>[Mois ou semaines à compter du début de la mission]</w:t>
            </w:r>
          </w:p>
        </w:tc>
      </w:tr>
      <w:tr w:rsidR="003E23C3" w:rsidRPr="00FC75D9" w:rsidTr="00877A69">
        <w:trPr>
          <w:gridAfter w:val="1"/>
          <w:wAfter w:w="11" w:type="dxa"/>
          <w:trHeight w:val="443"/>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421"/>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698"/>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1105"/>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1121"/>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700"/>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bl>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B. Achèvement et soumission des rapports</w:t>
      </w:r>
    </w:p>
    <w:p w:rsidR="003E23C3" w:rsidRPr="00FC75D9" w:rsidRDefault="003E23C3" w:rsidP="002517F0">
      <w:pPr>
        <w:autoSpaceDE w:val="0"/>
        <w:autoSpaceDN w:val="0"/>
        <w:adjustRightInd w:val="0"/>
        <w:jc w:val="both"/>
        <w:rPr>
          <w:rFonts w:ascii="Arial Narrow" w:hAnsi="Arial Narrow"/>
        </w:rPr>
      </w:pPr>
    </w:p>
    <w:tbl>
      <w:tblPr>
        <w:tblStyle w:val="Grilledutableau"/>
        <w:tblW w:w="0" w:type="auto"/>
        <w:jc w:val="center"/>
        <w:tblLook w:val="04A0" w:firstRow="1" w:lastRow="0" w:firstColumn="1" w:lastColumn="0" w:noHBand="0" w:noVBand="1"/>
      </w:tblPr>
      <w:tblGrid>
        <w:gridCol w:w="4012"/>
        <w:gridCol w:w="4013"/>
      </w:tblGrid>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Rapports </w:t>
            </w:r>
          </w:p>
        </w:tc>
        <w:tc>
          <w:tcPr>
            <w:tcW w:w="4013" w:type="dxa"/>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Date</w:t>
            </w: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1. Rapport initial</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ind w:left="1003" w:hanging="425"/>
              <w:jc w:val="both"/>
              <w:rPr>
                <w:rFonts w:ascii="Arial Narrow" w:hAnsi="Arial Narrow"/>
              </w:rPr>
            </w:pPr>
            <w:r w:rsidRPr="00FC75D9">
              <w:rPr>
                <w:rFonts w:ascii="Arial Narrow" w:hAnsi="Arial Narrow"/>
              </w:rPr>
              <w:t>2. Rapports d’avancement a. Premier rapport d’avancement b. Deuxième rapport.</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3. Projet de d’avancement</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4. Rapport final</w:t>
            </w:r>
          </w:p>
        </w:tc>
        <w:tc>
          <w:tcPr>
            <w:tcW w:w="4013" w:type="dxa"/>
          </w:tcPr>
          <w:p w:rsidR="003E23C3" w:rsidRPr="00FC75D9" w:rsidRDefault="003E23C3" w:rsidP="002517F0">
            <w:pPr>
              <w:autoSpaceDE w:val="0"/>
              <w:autoSpaceDN w:val="0"/>
              <w:adjustRightInd w:val="0"/>
              <w:jc w:val="both"/>
              <w:rPr>
                <w:rFonts w:ascii="Arial Narrow" w:hAnsi="Arial Narrow"/>
              </w:rPr>
            </w:pPr>
          </w:p>
        </w:tc>
      </w:tr>
    </w:tbl>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lang w:val="en-US"/>
        </w:rPr>
      </w:pPr>
      <w:r w:rsidRPr="00FC75D9">
        <w:rPr>
          <w:rFonts w:ascii="Arial Narrow" w:hAnsi="Arial Narrow"/>
          <w:lang w:val="en-US"/>
        </w:rPr>
        <w:t>CALENDRIER  DU  PERSONNEL SPECIALISE</w:t>
      </w:r>
    </w:p>
    <w:p w:rsidR="003E23C3" w:rsidRPr="00FC75D9" w:rsidRDefault="003E23C3" w:rsidP="002517F0">
      <w:pPr>
        <w:autoSpaceDE w:val="0"/>
        <w:autoSpaceDN w:val="0"/>
        <w:adjustRightInd w:val="0"/>
        <w:jc w:val="both"/>
        <w:rPr>
          <w:rFonts w:ascii="Arial Narrow" w:hAnsi="Arial Narrow"/>
          <w:lang w:val="en-US"/>
        </w:rPr>
      </w:pPr>
    </w:p>
    <w:tbl>
      <w:tblPr>
        <w:tblStyle w:val="Grilledutableau"/>
        <w:tblW w:w="0" w:type="auto"/>
        <w:tblLayout w:type="fixed"/>
        <w:tblLook w:val="04A0" w:firstRow="1" w:lastRow="0" w:firstColumn="1" w:lastColumn="0" w:noHBand="0" w:noVBand="1"/>
      </w:tblPr>
      <w:tblGrid>
        <w:gridCol w:w="392"/>
        <w:gridCol w:w="1843"/>
        <w:gridCol w:w="992"/>
        <w:gridCol w:w="425"/>
        <w:gridCol w:w="425"/>
        <w:gridCol w:w="426"/>
        <w:gridCol w:w="425"/>
        <w:gridCol w:w="425"/>
        <w:gridCol w:w="425"/>
        <w:gridCol w:w="426"/>
        <w:gridCol w:w="425"/>
        <w:gridCol w:w="425"/>
        <w:gridCol w:w="425"/>
        <w:gridCol w:w="426"/>
        <w:gridCol w:w="425"/>
        <w:gridCol w:w="567"/>
        <w:gridCol w:w="567"/>
        <w:gridCol w:w="567"/>
        <w:gridCol w:w="532"/>
      </w:tblGrid>
      <w:tr w:rsidR="003E23C3" w:rsidRPr="00FC75D9" w:rsidTr="00877A69">
        <w:trPr>
          <w:trHeight w:val="766"/>
        </w:trPr>
        <w:tc>
          <w:tcPr>
            <w:tcW w:w="3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 °</w:t>
            </w:r>
          </w:p>
        </w:tc>
        <w:tc>
          <w:tcPr>
            <w:tcW w:w="1843"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Nom</w:t>
            </w:r>
          </w:p>
        </w:tc>
        <w:tc>
          <w:tcPr>
            <w:tcW w:w="992" w:type="dxa"/>
            <w:vAlign w:val="center"/>
          </w:tcPr>
          <w:p w:rsidR="003E23C3" w:rsidRPr="00FC75D9" w:rsidRDefault="003E23C3" w:rsidP="002517F0">
            <w:pPr>
              <w:autoSpaceDE w:val="0"/>
              <w:autoSpaceDN w:val="0"/>
              <w:adjustRightInd w:val="0"/>
              <w:ind w:left="-104" w:right="-110"/>
              <w:jc w:val="both"/>
              <w:rPr>
                <w:rFonts w:ascii="Arial Narrow" w:hAnsi="Arial Narrow"/>
                <w:b/>
              </w:rPr>
            </w:pPr>
            <w:r w:rsidRPr="00FC75D9">
              <w:rPr>
                <w:rFonts w:ascii="Arial Narrow" w:hAnsi="Arial Narrow"/>
                <w:b/>
              </w:rPr>
              <w:t>Rapports à fournir</w:t>
            </w:r>
          </w:p>
        </w:tc>
        <w:tc>
          <w:tcPr>
            <w:tcW w:w="5670" w:type="dxa"/>
            <w:gridSpan w:val="13"/>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Personnel (sous forme de graphique à barres)2</w:t>
            </w:r>
          </w:p>
        </w:tc>
        <w:tc>
          <w:tcPr>
            <w:tcW w:w="1666" w:type="dxa"/>
            <w:gridSpan w:val="3"/>
            <w:vAlign w:val="center"/>
          </w:tcPr>
          <w:p w:rsidR="003E23C3" w:rsidRPr="00FC75D9" w:rsidRDefault="003E23C3" w:rsidP="002517F0">
            <w:pPr>
              <w:jc w:val="both"/>
              <w:rPr>
                <w:rFonts w:ascii="Arial Narrow" w:hAnsi="Arial Narrow"/>
                <w:b/>
                <w:sz w:val="18"/>
                <w:szCs w:val="18"/>
              </w:rPr>
            </w:pPr>
            <w:r w:rsidRPr="00FC75D9">
              <w:rPr>
                <w:rFonts w:ascii="Arial Narrow" w:hAnsi="Arial Narrow"/>
                <w:b/>
              </w:rPr>
              <w:t>Total personnel/mois</w:t>
            </w:r>
          </w:p>
        </w:tc>
      </w:tr>
      <w:tr w:rsidR="003E23C3" w:rsidRPr="00FC75D9" w:rsidTr="00877A69">
        <w:trPr>
          <w:trHeight w:val="550"/>
        </w:trPr>
        <w:tc>
          <w:tcPr>
            <w:tcW w:w="392" w:type="dxa"/>
          </w:tcPr>
          <w:p w:rsidR="003E23C3" w:rsidRPr="00FC75D9" w:rsidRDefault="003E23C3" w:rsidP="002517F0">
            <w:pPr>
              <w:autoSpaceDE w:val="0"/>
              <w:autoSpaceDN w:val="0"/>
              <w:adjustRightInd w:val="0"/>
              <w:jc w:val="both"/>
              <w:rPr>
                <w:rFonts w:ascii="Arial Narrow" w:hAnsi="Arial Narrow"/>
              </w:rPr>
            </w:pPr>
          </w:p>
        </w:tc>
        <w:tc>
          <w:tcPr>
            <w:tcW w:w="1843" w:type="dxa"/>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ind w:left="-245"/>
              <w:jc w:val="both"/>
              <w:rPr>
                <w:rFonts w:ascii="Arial Narrow" w:hAnsi="Arial Narrow"/>
                <w:b/>
              </w:rPr>
            </w:pP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2</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3</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4</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5</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6</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7</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8</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9</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10</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11</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12</w:t>
            </w:r>
          </w:p>
        </w:tc>
        <w:tc>
          <w:tcPr>
            <w:tcW w:w="567"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w:t>
            </w:r>
          </w:p>
        </w:tc>
        <w:tc>
          <w:tcPr>
            <w:tcW w:w="567" w:type="dxa"/>
            <w:vAlign w:val="center"/>
          </w:tcPr>
          <w:p w:rsidR="003E23C3" w:rsidRPr="00FC75D9" w:rsidRDefault="003E23C3" w:rsidP="002517F0">
            <w:pPr>
              <w:ind w:left="-57" w:right="-113"/>
              <w:jc w:val="both"/>
              <w:rPr>
                <w:rFonts w:ascii="Arial Narrow" w:hAnsi="Arial Narrow"/>
                <w:b/>
                <w:sz w:val="18"/>
                <w:szCs w:val="18"/>
              </w:rPr>
            </w:pPr>
            <w:r w:rsidRPr="00FC75D9">
              <w:rPr>
                <w:rFonts w:ascii="Arial Narrow" w:hAnsi="Arial Narrow"/>
                <w:b/>
                <w:sz w:val="18"/>
                <w:szCs w:val="18"/>
              </w:rPr>
              <w:t>Siège</w:t>
            </w:r>
          </w:p>
        </w:tc>
        <w:tc>
          <w:tcPr>
            <w:tcW w:w="567" w:type="dxa"/>
            <w:vAlign w:val="center"/>
          </w:tcPr>
          <w:p w:rsidR="003E23C3" w:rsidRPr="00FC75D9" w:rsidRDefault="003E23C3" w:rsidP="002517F0">
            <w:pPr>
              <w:ind w:left="-108" w:right="-70"/>
              <w:jc w:val="both"/>
              <w:rPr>
                <w:rFonts w:ascii="Arial Narrow" w:hAnsi="Arial Narrow"/>
                <w:b/>
                <w:sz w:val="18"/>
                <w:szCs w:val="18"/>
              </w:rPr>
            </w:pPr>
            <w:r w:rsidRPr="00FC75D9">
              <w:rPr>
                <w:rFonts w:ascii="Arial Narrow" w:hAnsi="Arial Narrow"/>
                <w:b/>
                <w:sz w:val="18"/>
                <w:szCs w:val="18"/>
              </w:rPr>
              <w:t>Terain</w:t>
            </w:r>
            <w:r w:rsidRPr="00FC75D9">
              <w:rPr>
                <w:rFonts w:ascii="Arial Narrow" w:hAnsi="Arial Narrow"/>
                <w:b/>
                <w:sz w:val="18"/>
                <w:szCs w:val="18"/>
                <w:vertAlign w:val="superscript"/>
              </w:rPr>
              <w:t>3</w:t>
            </w:r>
          </w:p>
        </w:tc>
        <w:tc>
          <w:tcPr>
            <w:tcW w:w="532" w:type="dxa"/>
            <w:vAlign w:val="center"/>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Total</w:t>
            </w:r>
          </w:p>
        </w:tc>
      </w:tr>
      <w:tr w:rsidR="003E23C3" w:rsidRPr="00FC75D9" w:rsidTr="00877A69">
        <w:trPr>
          <w:trHeight w:val="416"/>
        </w:trPr>
        <w:tc>
          <w:tcPr>
            <w:tcW w:w="10563" w:type="dxa"/>
            <w:gridSpan w:val="19"/>
            <w:vAlign w:val="center"/>
          </w:tcPr>
          <w:p w:rsidR="003E23C3" w:rsidRPr="00FC75D9" w:rsidRDefault="003E23C3" w:rsidP="002517F0">
            <w:pPr>
              <w:jc w:val="both"/>
              <w:rPr>
                <w:rFonts w:ascii="Arial Narrow" w:hAnsi="Arial Narrow"/>
                <w:b/>
                <w:sz w:val="18"/>
                <w:szCs w:val="18"/>
              </w:rPr>
            </w:pPr>
            <w:r w:rsidRPr="00FC75D9">
              <w:rPr>
                <w:rFonts w:ascii="Arial Narrow" w:hAnsi="Arial Narrow"/>
                <w:b/>
              </w:rPr>
              <w:t>Personnel</w:t>
            </w:r>
          </w:p>
        </w:tc>
      </w:tr>
      <w:tr w:rsidR="003E23C3" w:rsidRPr="00FC75D9" w:rsidTr="00877A69">
        <w:trPr>
          <w:trHeight w:val="434"/>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1</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Siège]</w:t>
            </w: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1"/>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[Terr.]</w:t>
            </w: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7"/>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2</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12"/>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25"/>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n</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9"/>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FFFFFF" w:themeFill="background1"/>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25"/>
        </w:trPr>
        <w:tc>
          <w:tcPr>
            <w:tcW w:w="7054" w:type="dxa"/>
            <w:gridSpan w:val="12"/>
            <w:vMerge w:val="restart"/>
          </w:tcPr>
          <w:p w:rsidR="003E23C3" w:rsidRPr="00FC75D9" w:rsidRDefault="003E23C3" w:rsidP="002517F0">
            <w:pPr>
              <w:autoSpaceDE w:val="0"/>
              <w:autoSpaceDN w:val="0"/>
              <w:adjustRightInd w:val="0"/>
              <w:jc w:val="both"/>
              <w:rPr>
                <w:rFonts w:ascii="Arial Narrow" w:hAnsi="Arial Narrow"/>
              </w:rPr>
            </w:pPr>
          </w:p>
        </w:tc>
        <w:tc>
          <w:tcPr>
            <w:tcW w:w="1843" w:type="dxa"/>
            <w:gridSpan w:val="4"/>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Total partiel </w:t>
            </w: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7"/>
        </w:trPr>
        <w:tc>
          <w:tcPr>
            <w:tcW w:w="7054" w:type="dxa"/>
            <w:gridSpan w:val="12"/>
            <w:vMerge/>
          </w:tcPr>
          <w:p w:rsidR="003E23C3" w:rsidRPr="00FC75D9" w:rsidRDefault="003E23C3" w:rsidP="002517F0">
            <w:pPr>
              <w:autoSpaceDE w:val="0"/>
              <w:autoSpaceDN w:val="0"/>
              <w:adjustRightInd w:val="0"/>
              <w:jc w:val="both"/>
              <w:rPr>
                <w:rFonts w:ascii="Arial Narrow" w:hAnsi="Arial Narrow"/>
              </w:rPr>
            </w:pPr>
          </w:p>
        </w:tc>
        <w:tc>
          <w:tcPr>
            <w:tcW w:w="1843" w:type="dxa"/>
            <w:gridSpan w:val="4"/>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Total</w:t>
            </w: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bl>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Total partiel Total</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Rapports à fournir : ________________</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Durée des activités : ________________</w:t>
      </w:r>
    </w:p>
    <w:p w:rsidR="003E23C3" w:rsidRPr="00FC75D9" w:rsidRDefault="003E23C3" w:rsidP="002517F0">
      <w:pPr>
        <w:autoSpaceDE w:val="0"/>
        <w:autoSpaceDN w:val="0"/>
        <w:adjustRightInd w:val="0"/>
        <w:jc w:val="both"/>
        <w:rPr>
          <w:rFonts w:ascii="Arial Narrow" w:hAnsi="Arial Narrow"/>
          <w:sz w:val="10"/>
          <w:szCs w:val="10"/>
        </w:rPr>
      </w:pP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 xml:space="preserve">Signature : (Représentant habilité) </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Nom :______</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Titre : ______</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Adresse :____</w:t>
      </w: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b/>
        </w:rPr>
      </w:pPr>
      <w:r w:rsidRPr="00FC75D9">
        <w:rPr>
          <w:rFonts w:ascii="Arial Narrow" w:hAnsi="Arial Narrow"/>
          <w:b/>
        </w:rPr>
        <w:t xml:space="preserve">ANNEXE N °9: MODELE  D E  LISTE DU PERSONNEL   A  MOBILISER </w:t>
      </w:r>
    </w:p>
    <w:p w:rsidR="003E23C3" w:rsidRPr="00FC75D9" w:rsidRDefault="003E23C3" w:rsidP="002517F0">
      <w:pPr>
        <w:autoSpaceDE w:val="0"/>
        <w:autoSpaceDN w:val="0"/>
        <w:adjustRightInd w:val="0"/>
        <w:spacing w:line="360" w:lineRule="auto"/>
        <w:jc w:val="both"/>
        <w:rPr>
          <w:rFonts w:ascii="Arial Narrow" w:hAnsi="Arial Narrow"/>
        </w:rPr>
      </w:pPr>
      <w:r w:rsidRPr="00FC75D9">
        <w:rPr>
          <w:rFonts w:ascii="Arial Narrow" w:hAnsi="Arial Narrow"/>
        </w:rPr>
        <w:t>e1. Personnel technique clé /de gestion</w:t>
      </w:r>
    </w:p>
    <w:p w:rsidR="003E23C3" w:rsidRPr="00FC75D9" w:rsidRDefault="003E23C3" w:rsidP="002517F0">
      <w:pPr>
        <w:autoSpaceDE w:val="0"/>
        <w:autoSpaceDN w:val="0"/>
        <w:adjustRightInd w:val="0"/>
        <w:spacing w:line="360" w:lineRule="auto"/>
        <w:ind w:left="5812"/>
        <w:jc w:val="both"/>
        <w:rPr>
          <w:rFonts w:ascii="Arial Narrow" w:hAnsi="Arial Narrow"/>
        </w:rPr>
      </w:pPr>
    </w:p>
    <w:tbl>
      <w:tblPr>
        <w:tblStyle w:val="Grilledutableau"/>
        <w:tblW w:w="0" w:type="auto"/>
        <w:jc w:val="center"/>
        <w:tblLook w:val="04A0" w:firstRow="1" w:lastRow="0" w:firstColumn="1" w:lastColumn="0" w:noHBand="0" w:noVBand="1"/>
      </w:tblPr>
      <w:tblGrid>
        <w:gridCol w:w="2024"/>
        <w:gridCol w:w="1162"/>
        <w:gridCol w:w="1594"/>
        <w:gridCol w:w="1349"/>
        <w:gridCol w:w="1838"/>
        <w:gridCol w:w="1594"/>
      </w:tblGrid>
      <w:tr w:rsidR="003E23C3" w:rsidRPr="00FC75D9" w:rsidTr="00877A69">
        <w:trPr>
          <w:trHeight w:val="848"/>
          <w:jc w:val="center"/>
        </w:trPr>
        <w:tc>
          <w:tcPr>
            <w:tcW w:w="2024"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Nom</w:t>
            </w:r>
          </w:p>
        </w:tc>
        <w:tc>
          <w:tcPr>
            <w:tcW w:w="1162"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Fonction proposée</w:t>
            </w:r>
          </w:p>
        </w:tc>
        <w:tc>
          <w:tcPr>
            <w:tcW w:w="1594"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Qualification minimale</w:t>
            </w:r>
          </w:p>
        </w:tc>
        <w:tc>
          <w:tcPr>
            <w:tcW w:w="1349"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Années D’expérience Générale</w:t>
            </w:r>
          </w:p>
        </w:tc>
        <w:tc>
          <w:tcPr>
            <w:tcW w:w="1838" w:type="dxa"/>
            <w:vAlign w:val="center"/>
          </w:tcPr>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Années d’Expérience Spécifique</w:t>
            </w:r>
          </w:p>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En</w:t>
            </w:r>
          </w:p>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Terme de projets similaires réalisés</w:t>
            </w:r>
          </w:p>
        </w:tc>
        <w:tc>
          <w:tcPr>
            <w:tcW w:w="1594" w:type="dxa"/>
            <w:vAlign w:val="center"/>
          </w:tcPr>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Poste ou fonction Occupé (e)</w:t>
            </w:r>
          </w:p>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pour Chaque projet</w:t>
            </w:r>
          </w:p>
        </w:tc>
      </w:tr>
      <w:tr w:rsidR="003E23C3" w:rsidRPr="00FC75D9" w:rsidTr="00877A69">
        <w:trPr>
          <w:trHeight w:val="556"/>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10"/>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07"/>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12"/>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09"/>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bl>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rPr>
        <w:t>1. Personnel d’appui (siège et local)</w:t>
      </w:r>
    </w:p>
    <w:p w:rsidR="003E23C3" w:rsidRPr="00FC75D9" w:rsidRDefault="003E23C3" w:rsidP="002517F0">
      <w:pPr>
        <w:jc w:val="both"/>
        <w:rPr>
          <w:rFonts w:ascii="Arial Narrow" w:hAnsi="Arial Narrow" w:cs="Arial"/>
        </w:rPr>
      </w:pPr>
    </w:p>
    <w:tbl>
      <w:tblPr>
        <w:tblStyle w:val="Grilledutableau"/>
        <w:tblW w:w="0" w:type="auto"/>
        <w:jc w:val="center"/>
        <w:tblLook w:val="04A0" w:firstRow="1" w:lastRow="0" w:firstColumn="1" w:lastColumn="0" w:noHBand="0" w:noVBand="1"/>
      </w:tblPr>
      <w:tblGrid>
        <w:gridCol w:w="1741"/>
        <w:gridCol w:w="1741"/>
        <w:gridCol w:w="1741"/>
        <w:gridCol w:w="1741"/>
        <w:gridCol w:w="1741"/>
      </w:tblGrid>
      <w:tr w:rsidR="003E23C3" w:rsidRPr="00FC75D9" w:rsidTr="00877A69">
        <w:trPr>
          <w:trHeight w:val="189"/>
          <w:jc w:val="center"/>
        </w:trPr>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 xml:space="preserve">Nom </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Spécialisation</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Poste</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Année d’Expérience</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Attributions</w:t>
            </w:r>
          </w:p>
        </w:tc>
      </w:tr>
      <w:tr w:rsidR="003E23C3" w:rsidRPr="00FC75D9" w:rsidTr="00877A69">
        <w:trPr>
          <w:trHeight w:val="460"/>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r w:rsidR="003E23C3" w:rsidRPr="00FC75D9" w:rsidTr="00877A69">
        <w:trPr>
          <w:trHeight w:val="552"/>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r w:rsidR="003E23C3" w:rsidRPr="00FC75D9" w:rsidTr="00877A69">
        <w:trPr>
          <w:trHeight w:val="560"/>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b/>
        </w:rPr>
      </w:pPr>
      <w:r w:rsidRPr="00FC75D9">
        <w:rPr>
          <w:rFonts w:ascii="Arial Narrow" w:hAnsi="Arial Narrow"/>
          <w:b/>
        </w:rPr>
        <w:t>ANNEXE N°1 0: MODELE FICHE DE PRESTATIONS   SUSCEPTIBLES</w:t>
      </w:r>
    </w:p>
    <w:p w:rsidR="003E23C3" w:rsidRPr="00FC75D9" w:rsidRDefault="003E23C3" w:rsidP="002517F0">
      <w:pPr>
        <w:jc w:val="both"/>
        <w:rPr>
          <w:rFonts w:ascii="Arial Narrow" w:hAnsi="Arial Narrow"/>
          <w:b/>
          <w:lang w:val="en-US"/>
        </w:rPr>
      </w:pPr>
      <w:r w:rsidRPr="00FC75D9">
        <w:rPr>
          <w:rFonts w:ascii="Arial Narrow" w:hAnsi="Arial Narrow"/>
          <w:b/>
        </w:rPr>
        <w:t xml:space="preserve"> </w:t>
      </w:r>
      <w:r w:rsidRPr="00FC75D9">
        <w:rPr>
          <w:rFonts w:ascii="Arial Narrow" w:hAnsi="Arial Narrow"/>
          <w:b/>
          <w:lang w:val="en-US"/>
        </w:rPr>
        <w:t>D ’ETRE SOUS-TRAITEES COMMANDEES</w:t>
      </w:r>
    </w:p>
    <w:p w:rsidR="003E23C3" w:rsidRPr="00FC75D9" w:rsidRDefault="003E23C3" w:rsidP="002517F0">
      <w:pPr>
        <w:jc w:val="both"/>
        <w:rPr>
          <w:rFonts w:ascii="Arial Narrow" w:hAnsi="Arial Narrow"/>
          <w:b/>
          <w:lang w:val="en-US"/>
        </w:rPr>
      </w:pPr>
    </w:p>
    <w:tbl>
      <w:tblPr>
        <w:tblStyle w:val="Grilledutableau"/>
        <w:tblW w:w="0" w:type="auto"/>
        <w:jc w:val="center"/>
        <w:tblLook w:val="04A0" w:firstRow="1" w:lastRow="0" w:firstColumn="1" w:lastColumn="0" w:noHBand="0" w:noVBand="1"/>
      </w:tblPr>
      <w:tblGrid>
        <w:gridCol w:w="1112"/>
        <w:gridCol w:w="3928"/>
        <w:gridCol w:w="3086"/>
      </w:tblGrid>
      <w:tr w:rsidR="003E23C3" w:rsidRPr="00FC75D9" w:rsidTr="00877A69">
        <w:trPr>
          <w:trHeight w:val="406"/>
          <w:jc w:val="center"/>
        </w:trPr>
        <w:tc>
          <w:tcPr>
            <w:tcW w:w="1112"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N°</w:t>
            </w:r>
          </w:p>
        </w:tc>
        <w:tc>
          <w:tcPr>
            <w:tcW w:w="3928"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Désignation des Fournitures</w:t>
            </w:r>
          </w:p>
        </w:tc>
        <w:tc>
          <w:tcPr>
            <w:tcW w:w="3086"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Quantité (Nombre d’unités)</w:t>
            </w:r>
          </w:p>
        </w:tc>
      </w:tr>
      <w:tr w:rsidR="003E23C3" w:rsidRPr="00FC75D9" w:rsidTr="00877A69">
        <w:trPr>
          <w:trHeight w:val="459"/>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[Insérer la désignation des Fournitures]</w:t>
            </w:r>
          </w:p>
        </w:tc>
        <w:tc>
          <w:tcPr>
            <w:tcW w:w="3086" w:type="dxa"/>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[insérer la quantité des articles à fournir]</w:t>
            </w:r>
          </w:p>
        </w:tc>
      </w:tr>
      <w:tr w:rsidR="003E23C3" w:rsidRPr="00FC75D9" w:rsidTr="00877A69">
        <w:trPr>
          <w:trHeight w:val="378"/>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67"/>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74"/>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74"/>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cs="Arial"/>
        </w:rPr>
      </w:pPr>
    </w:p>
    <w:tbl>
      <w:tblPr>
        <w:tblStyle w:val="Grilledutableau"/>
        <w:tblW w:w="0" w:type="auto"/>
        <w:jc w:val="center"/>
        <w:tblLook w:val="04A0" w:firstRow="1" w:lastRow="0" w:firstColumn="1" w:lastColumn="0" w:noHBand="0" w:noVBand="1"/>
      </w:tblPr>
      <w:tblGrid>
        <w:gridCol w:w="2712"/>
        <w:gridCol w:w="2712"/>
        <w:gridCol w:w="2712"/>
      </w:tblGrid>
      <w:tr w:rsidR="003E23C3" w:rsidRPr="00FC75D9" w:rsidTr="00877A69">
        <w:trPr>
          <w:trHeight w:val="644"/>
          <w:jc w:val="center"/>
        </w:trPr>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N° Service</w:t>
            </w:r>
          </w:p>
        </w:tc>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Service Désignation</w:t>
            </w:r>
          </w:p>
        </w:tc>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Unité de mesure</w:t>
            </w:r>
          </w:p>
        </w:tc>
      </w:tr>
      <w:tr w:rsidR="003E23C3" w:rsidRPr="00FC75D9" w:rsidTr="00877A69">
        <w:trPr>
          <w:trHeight w:val="323"/>
          <w:jc w:val="center"/>
        </w:trPr>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[insérer le numéro du Service]</w:t>
            </w:r>
          </w:p>
        </w:tc>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[insérer la désignation du service]</w:t>
            </w:r>
          </w:p>
        </w:tc>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[unité de mesure ]</w:t>
            </w:r>
          </w:p>
        </w:tc>
      </w:tr>
      <w:tr w:rsidR="003E23C3" w:rsidRPr="00FC75D9" w:rsidTr="00877A69">
        <w:trPr>
          <w:trHeight w:val="377"/>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r w:rsidR="003E23C3" w:rsidRPr="00FC75D9" w:rsidTr="00877A69">
        <w:trPr>
          <w:trHeight w:val="411"/>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r w:rsidR="003E23C3" w:rsidRPr="00FC75D9" w:rsidTr="00877A69">
        <w:trPr>
          <w:trHeight w:val="416"/>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ANNEXE N °11: MODELE DE CURRICULUM VITAE (C V) DU PERSONNEL </w:t>
      </w:r>
    </w:p>
    <w:p w:rsidR="003E23C3" w:rsidRPr="00FC75D9" w:rsidRDefault="003E23C3" w:rsidP="002517F0">
      <w:pPr>
        <w:autoSpaceDE w:val="0"/>
        <w:autoSpaceDN w:val="0"/>
        <w:adjustRightInd w:val="0"/>
        <w:ind w:right="-373"/>
        <w:jc w:val="both"/>
        <w:rPr>
          <w:rFonts w:ascii="Arial Narrow" w:hAnsi="Arial Narrow" w:cs="Arial"/>
          <w:b/>
          <w:lang w:val="en-US"/>
        </w:rPr>
      </w:pPr>
      <w:r w:rsidRPr="00FC75D9">
        <w:rPr>
          <w:rFonts w:ascii="Arial Narrow" w:hAnsi="Arial Narrow"/>
          <w:b/>
          <w:lang w:val="en-US"/>
        </w:rPr>
        <w:t>S P E C I A L I S E P R O P O S E</w:t>
      </w:r>
    </w:p>
    <w:p w:rsidR="003E23C3" w:rsidRPr="00FC75D9" w:rsidRDefault="003E23C3" w:rsidP="002517F0">
      <w:pPr>
        <w:autoSpaceDE w:val="0"/>
        <w:autoSpaceDN w:val="0"/>
        <w:adjustRightInd w:val="0"/>
        <w:ind w:right="-373"/>
        <w:jc w:val="both"/>
        <w:rPr>
          <w:rFonts w:ascii="Arial Narrow" w:hAnsi="Arial Narrow" w:cs="Arial"/>
          <w:lang w:val="en-US"/>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Poste : . . . . . . . . . . . . . . . . . . . . . . . . . . . . . . . . . . . . . . . . . . . . . . . . . . . . . . . . . . . . . . . . . . . . . . . . . . . . . . . . . . . . . . . . . . . . . . . . . . . . . . . . . . . . . . . . . . . . . . . . . . . . . . . . . . . . . . . . Nom du Candidat : . . . . . . . . . . . . . . . . . . . . . . . . . . . . . . . . . . . . . . . . . . . . . . . . . . . . . . . . . . . . . . . . . . . . . . . . . . . . . . . . . . . . . . . . . . . . . . . . . . . . . . . . . . . . . . . . . . . . . Nom de l’employé : . . . . . . . . . . . . . . . . . . . . . . . . . . . . . . . . . . . . . . . . . . . . . . . . . . . . . . . . . . . . . . . . . . . . . . . . . . . . . . . . . . . . . . . . . . . . . . . . . . . . . . . . . . . . . . . . . . . . Profession : . . . . . . . . . . . . . . . . . . . . . . . . . . . . . . . . . . . . . . . . . . . . . . . . . . . . . . . . . . . . . . . . . . . . . . . . . . . . . . . . . . . . . . . . . . . . . . . . . . . . . . . . . . . . . . . . . . . . . . . . . . . . . . Diplômes : . . . . . . . . . . . . . . . . . . . . . . . . . . . . . . . . . . . . . . . . . . . . . . . . . . . . . . . . . . . .. . . . . . . . . . . . . . . . . . . . . . . . . . . . . . . . . . . . . . . . . . . . . . . . . . . . . . . . . . . . . . . . . . . . . . . Date de naissance : . . . . . . . . . . . . . . . . . . . . . . . . . . . . . . . . . . . . . . . . . . . . . . . . . . . . . . . . . . . . . . . . . . . . . . . . . . . . . . . . . . . . . . . . . . . . . . . . . . . . . . . . . . . . . . . . . . . Nombre d’années d’emploi par le Candidat :................................ Nationalité : . . . . . . . . . . . . . . . . . . . . . . . . . . . . . . . . . . Affiliation à des</w:t>
      </w:r>
      <w:r w:rsidRPr="00FC75D9">
        <w:rPr>
          <w:rFonts w:ascii="Arial Narrow" w:hAnsi="Arial Narrow" w:cs="Arial"/>
        </w:rPr>
        <w:t xml:space="preserve"> </w:t>
      </w:r>
      <w:r w:rsidRPr="00FC75D9">
        <w:rPr>
          <w:rFonts w:ascii="Arial Narrow" w:hAnsi="Arial Narrow"/>
        </w:rPr>
        <w:t>associations/groupements professionnels : . . . . . . . . . . . . . . . . . . . . . . . . . . . . . . . . . . . . . . . . . . . . . . . . . . . . . . . . . . . . . . . . . . . . . . . . . . . . . . . . . . . . . . . . . . . . . . . . . . . . . . . . . . . . . . . . . . . . . . . . . . . . . . . . . . . . . . . . . . . . . . . . . . . . . . . . . . . . . . . . . . . . . . . . . . . . . . . . . . . . . . . . . . . . . . . . . . . . . . . . . . . . . . Attributions spécifiques : . . . . . . . . . . . . . . . . . . . . . . . . . . . . . . . . . . . . . . . . . . . . . . . . . . . . . . . . . . . . . . . . . . . . . . . . . . . . . . . . . . . . . . . . . . . . . . . . . . . . . . . . . . . . . . . . . . . . . . . . . . . . . . . . . . . . . . . . . . . . . . . . . . . . . . . . . . . . . . . . . . . . . . . . . . . . . . . . . . . . . . . . . . . . . . . . . . . . . . . . . . . . . . . . . . . . . . . . . . . . . . . . . . . . . . . . . . . . . . . . . . . . . . . . . . . . . Principales qualifications : [En une demi-page environ, donner un aperçu des aspects de la formation et de l’expérience de l’employé les plus utiles à ses attributions dans le cadre de la mission. Indiquer le niveau des responsabilités exercées par lui/elle lors de missions antérieures, en en précisant la date et le lieu.] . . . . . . . . . . . . . . . . . . . . . .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 xml:space="preserve">. . . . . . . . . . . . . . . . . . . . . . . . . . . . . . . . . . . . . . . . . . . . . . . . . . . Formation : [En un quart de page environ, résumer les études universitaires et autres études spécialisées de l’employé, en indiquant les noms et adresses des écoles ou universités fréquentées, avec les dates de fréquentation, ainsi que les diplômes obtenus.] Pièces Annexes : - Copie certifiée conforme du diplôme le plus élevé et éventuellement une attestation de l’ordre du corps de métier - Attestation de disponibilité . . . . . . . . . . . . . . . . . . . . . . . . . . . . . . . . . . . . . . . . . . . . . . . . . . . . . . . . . . . . . . . . . . . . . . . . . . . . . . . . . . . . . . . . . . . . . . . . . . . . . . . . . . . . . . . . . . . . . . . . . . . . . . . . . . . . . . . . . . Expérience professionnelle : [En deux pages environ, dresser la liste des emplois exercés par l’employé depuis la fin de ses études 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 . . . . . . . . . . . . . . . . . . . . . . . . . . . . . . . . . . . . . . . . . . . . . . . . . . . . . . . . . . . . . . . . . . . . . . . . . . . . . . . . . . . . . . . . . . . . . . . . . . . . . . . . . . . . . . . . . . . . . . . . . . . . . . . . . . . . . . . . . . Connaissances informatiques : [Indiquer, le niveau de connaissance] . . . . . . . . . . . . . . . . . . . . . . . . . . . . . . . . . . . . . . . . . . . . . . . . . . . . . . . . . . . . . . . . . . . . . . .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Langues : [Indiquer, pour chacune, le niveau de connaissance : médiocre/moyen/ bon/excellent, en ce qui concerne la 160 langue lue/écrite/ parlée.] . . . . . . . . . . . . . . . . . . . . . . . . . . . . . . . . . . . . . . . . . . . . . . . . . . . . . . . . . . . . . . . . . . . . . . . . . . . . . . . . . . . . . . . . . . . . . . . . . . . . . . . . . . . . . . . . . . . . . . . . . . . . . . . . . . . . . . . . . . Attestation : Je, soussigné, certifie, en toute conscience, que les renseignements ci-dessus rendent fidèlement compte de ma situation, de mes qualifications et de mon expérience. . . . . . . . . . . . . . . . . . . . . . . . . . . . . . . . . . . . . . . . . . . . . . . . . . . . . . . . . . . . . . . . . . . . . . . . . . . . . . . . . . . . . . . . . . . . . . . . . . . . . . . Date : . . . . . . . . . . . . . . . . . . . . . . . . . . . . [Signature de l’employé et du représentant habilité du consultant] Jour/mois/année Nom de l’employé : . . . . . . . . . . . . . . . . . . . . . . . . . . . . . . . . . . . . . . . . . . . . . . . . . . . . . . . . . . . . . . . . . . . . . . . . . . . . . . . . . . . . . . . . . . . . . . . . . . . . . . . . . . . . . Nom du représentant habilité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pageBreakBefore/>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b/>
        </w:rPr>
        <w:t>ANNEXE  N °12 : REFERENCES DU CANDIDAT</w:t>
      </w:r>
      <w:r w:rsidRPr="00FC75D9">
        <w:rPr>
          <w:rFonts w:ascii="Arial Narrow" w:hAnsi="Arial Narrow"/>
          <w:b/>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t xml:space="preserve">                                                                                                                                                 Services rendus pendant les [indiquer le nombre de 1 à 5] dernières années qui illustrent le mieux vos qualifications.</w:t>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t xml:space="preserve">        À l’aide du formulaire ci-dessous, indiquez les renseignements demandés pour chaque mission pertinente que votre société/organisme a obtenue par contrat, soit en tant que seule société, soit comme l’un des principaux partenaires d’un groupement.</w:t>
      </w:r>
    </w:p>
    <w:p w:rsidR="003E23C3" w:rsidRPr="00FC75D9" w:rsidRDefault="003E23C3" w:rsidP="002517F0">
      <w:pPr>
        <w:jc w:val="both"/>
        <w:rPr>
          <w:rFonts w:ascii="Arial Narrow" w:hAnsi="Arial Narrow" w:cs="Arial"/>
          <w:sz w:val="23"/>
          <w:szCs w:val="23"/>
        </w:rPr>
      </w:pPr>
    </w:p>
    <w:tbl>
      <w:tblPr>
        <w:tblStyle w:val="Grilledutableau"/>
        <w:tblW w:w="0" w:type="auto"/>
        <w:jc w:val="center"/>
        <w:tblLook w:val="04A0" w:firstRow="1" w:lastRow="0" w:firstColumn="1" w:lastColumn="0" w:noHBand="0" w:noVBand="1"/>
      </w:tblPr>
      <w:tblGrid>
        <w:gridCol w:w="4720"/>
        <w:gridCol w:w="3969"/>
      </w:tblGrid>
      <w:tr w:rsidR="003E23C3" w:rsidRPr="00FC75D9" w:rsidTr="00877A69">
        <w:trPr>
          <w:trHeight w:val="473"/>
          <w:jc w:val="center"/>
        </w:trPr>
        <w:tc>
          <w:tcPr>
            <w:tcW w:w="4720" w:type="dxa"/>
            <w:vAlign w:val="center"/>
          </w:tcPr>
          <w:p w:rsidR="003E23C3" w:rsidRPr="00FC75D9" w:rsidRDefault="003E23C3" w:rsidP="002517F0">
            <w:pPr>
              <w:jc w:val="both"/>
              <w:rPr>
                <w:rFonts w:ascii="Arial Narrow" w:hAnsi="Arial Narrow" w:cs="Arial"/>
                <w:b/>
                <w:sz w:val="23"/>
                <w:szCs w:val="23"/>
              </w:rPr>
            </w:pPr>
            <w:r w:rsidRPr="00FC75D9">
              <w:rPr>
                <w:rFonts w:ascii="Arial Narrow" w:hAnsi="Arial Narrow"/>
                <w:b/>
              </w:rPr>
              <w:t>Nom de la Mission :</w:t>
            </w:r>
          </w:p>
        </w:tc>
        <w:tc>
          <w:tcPr>
            <w:tcW w:w="3969" w:type="dxa"/>
            <w:vAlign w:val="center"/>
          </w:tcPr>
          <w:p w:rsidR="003E23C3" w:rsidRPr="00FC75D9" w:rsidRDefault="003E23C3" w:rsidP="002517F0">
            <w:pPr>
              <w:jc w:val="both"/>
              <w:rPr>
                <w:rFonts w:ascii="Arial Narrow" w:hAnsi="Arial Narrow" w:cs="Arial"/>
                <w:b/>
                <w:sz w:val="23"/>
                <w:szCs w:val="23"/>
              </w:rPr>
            </w:pPr>
            <w:r w:rsidRPr="00FC75D9">
              <w:rPr>
                <w:rFonts w:ascii="Arial Narrow" w:hAnsi="Arial Narrow"/>
                <w:b/>
              </w:rPr>
              <w:t>Pays :</w:t>
            </w:r>
          </w:p>
        </w:tc>
      </w:tr>
      <w:tr w:rsidR="003E23C3" w:rsidRPr="00FC75D9" w:rsidTr="00877A69">
        <w:trPr>
          <w:trHeight w:val="464"/>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Lieu :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Personnel spécialisé fourni par votre société/organisme (profils) :</w:t>
            </w:r>
          </w:p>
        </w:tc>
      </w:tr>
      <w:tr w:rsidR="003E23C3" w:rsidRPr="00FC75D9" w:rsidTr="00877A69">
        <w:trPr>
          <w:trHeight w:val="464"/>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Nom du Client: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Nombre d’employés ayant participé à la Mission :</w:t>
            </w:r>
          </w:p>
        </w:tc>
      </w:tr>
      <w:tr w:rsidR="003E23C3" w:rsidRPr="00FC75D9" w:rsidTr="00877A69">
        <w:trPr>
          <w:trHeight w:val="596"/>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Adresse : </w:t>
            </w:r>
          </w:p>
        </w:tc>
        <w:tc>
          <w:tcPr>
            <w:tcW w:w="3969" w:type="dxa"/>
            <w:vMerge w:val="restart"/>
            <w:vAlign w:val="center"/>
          </w:tcPr>
          <w:p w:rsidR="003E23C3" w:rsidRPr="00FC75D9" w:rsidRDefault="003E23C3" w:rsidP="002517F0">
            <w:pPr>
              <w:spacing w:line="276" w:lineRule="auto"/>
              <w:jc w:val="both"/>
              <w:rPr>
                <w:rFonts w:ascii="Arial Narrow" w:hAnsi="Arial Narrow"/>
              </w:rPr>
            </w:pPr>
            <w:r w:rsidRPr="00FC75D9">
              <w:rPr>
                <w:rFonts w:ascii="Arial Narrow" w:hAnsi="Arial Narrow"/>
              </w:rPr>
              <w:t xml:space="preserve">Nombre de mois de travail ; </w:t>
            </w:r>
          </w:p>
          <w:p w:rsidR="003E23C3" w:rsidRPr="00FC75D9" w:rsidRDefault="003E23C3" w:rsidP="002517F0">
            <w:pPr>
              <w:spacing w:line="276" w:lineRule="auto"/>
              <w:jc w:val="both"/>
              <w:rPr>
                <w:rFonts w:ascii="Arial Narrow" w:hAnsi="Arial Narrow"/>
              </w:rPr>
            </w:pPr>
          </w:p>
          <w:p w:rsidR="003E23C3" w:rsidRPr="00FC75D9" w:rsidRDefault="003E23C3" w:rsidP="002517F0">
            <w:pPr>
              <w:jc w:val="both"/>
              <w:rPr>
                <w:rFonts w:ascii="Arial Narrow" w:hAnsi="Arial Narrow"/>
              </w:rPr>
            </w:pPr>
            <w:r w:rsidRPr="00FC75D9">
              <w:rPr>
                <w:rFonts w:ascii="Arial Narrow" w:hAnsi="Arial Narrow"/>
              </w:rPr>
              <w:t>durée de la Mission :</w:t>
            </w:r>
          </w:p>
        </w:tc>
      </w:tr>
      <w:tr w:rsidR="003E23C3" w:rsidRPr="00FC75D9" w:rsidTr="00877A69">
        <w:trPr>
          <w:trHeight w:val="559"/>
          <w:jc w:val="center"/>
        </w:trPr>
        <w:tc>
          <w:tcPr>
            <w:tcW w:w="4720" w:type="dxa"/>
            <w:vAlign w:val="center"/>
          </w:tcPr>
          <w:p w:rsidR="003E23C3" w:rsidRPr="00FC75D9" w:rsidRDefault="003E23C3" w:rsidP="002517F0">
            <w:pPr>
              <w:jc w:val="both"/>
              <w:rPr>
                <w:rFonts w:ascii="Arial Narrow" w:hAnsi="Arial Narrow"/>
              </w:rPr>
            </w:pPr>
          </w:p>
        </w:tc>
        <w:tc>
          <w:tcPr>
            <w:tcW w:w="3969" w:type="dxa"/>
            <w:vMerge/>
            <w:vAlign w:val="center"/>
          </w:tcPr>
          <w:p w:rsidR="003E23C3" w:rsidRPr="00FC75D9" w:rsidRDefault="003E23C3" w:rsidP="002517F0">
            <w:pPr>
              <w:jc w:val="both"/>
              <w:rPr>
                <w:rFonts w:ascii="Arial Narrow" w:hAnsi="Arial Narrow"/>
              </w:rPr>
            </w:pPr>
          </w:p>
        </w:tc>
      </w:tr>
      <w:tr w:rsidR="003E23C3" w:rsidRPr="00FC75D9" w:rsidTr="00877A69">
        <w:trPr>
          <w:trHeight w:val="693"/>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Date de démarrage :      Date d’achèvement : (mois/année) (mois/année)</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Valeur approximative des services (en francs CFA HT) :</w:t>
            </w:r>
          </w:p>
        </w:tc>
      </w:tr>
      <w:tr w:rsidR="003E23C3" w:rsidRPr="00FC75D9" w:rsidTr="00877A69">
        <w:trPr>
          <w:trHeight w:val="702"/>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Nom des prestataires associés/partenaires éventuels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Nombre de mois de travail de spécialistes fournis par les prestataires associés :</w:t>
            </w:r>
          </w:p>
        </w:tc>
      </w:tr>
      <w:tr w:rsidR="003E23C3" w:rsidRPr="00FC75D9" w:rsidTr="00877A69">
        <w:trPr>
          <w:trHeight w:val="840"/>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Nom et fonctions des responsables (Directeur/Coordinateur du projet, Responsable de l’équipe) :</w:t>
            </w:r>
          </w:p>
        </w:tc>
      </w:tr>
      <w:tr w:rsidR="003E23C3" w:rsidRPr="00FC75D9" w:rsidTr="00877A69">
        <w:trPr>
          <w:trHeight w:val="710"/>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 xml:space="preserve">Descriptif du projet : </w:t>
            </w:r>
          </w:p>
        </w:tc>
      </w:tr>
      <w:tr w:rsidR="003E23C3" w:rsidRPr="00FC75D9" w:rsidTr="00877A69">
        <w:trPr>
          <w:trHeight w:val="692"/>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Description des services effectivement rendus par votre personnel :</w:t>
            </w:r>
          </w:p>
        </w:tc>
      </w:tr>
    </w:tbl>
    <w:p w:rsidR="003E23C3" w:rsidRPr="00FC75D9" w:rsidRDefault="003E23C3" w:rsidP="002517F0">
      <w:pPr>
        <w:jc w:val="both"/>
        <w:rPr>
          <w:rFonts w:ascii="Arial Narrow" w:hAnsi="Arial Narrow"/>
        </w:rPr>
      </w:pPr>
    </w:p>
    <w:p w:rsidR="003E23C3" w:rsidRPr="00FC75D9" w:rsidRDefault="003E23C3" w:rsidP="002517F0">
      <w:pPr>
        <w:ind w:left="426"/>
        <w:jc w:val="both"/>
        <w:rPr>
          <w:rFonts w:ascii="Arial Narrow" w:hAnsi="Arial Narrow" w:cs="Arial"/>
          <w:sz w:val="23"/>
          <w:szCs w:val="23"/>
        </w:rPr>
      </w:pPr>
      <w:r w:rsidRPr="00FC75D9">
        <w:rPr>
          <w:rFonts w:ascii="Arial Narrow" w:hAnsi="Arial Narrow"/>
        </w:rPr>
        <w:t xml:space="preserve">     Nom du candidat :</w:t>
      </w:r>
    </w:p>
    <w:p w:rsidR="003E23C3" w:rsidRPr="00FC75D9" w:rsidRDefault="003E23C3" w:rsidP="002517F0">
      <w:pPr>
        <w:jc w:val="both"/>
        <w:rPr>
          <w:rFonts w:ascii="Arial Narrow" w:hAnsi="Arial Narrow" w:cs="Arial"/>
          <w:sz w:val="32"/>
          <w:szCs w:val="32"/>
        </w:rPr>
      </w:pPr>
    </w:p>
    <w:p w:rsidR="003E23C3" w:rsidRPr="00FC75D9" w:rsidRDefault="003E23C3" w:rsidP="002517F0">
      <w:pPr>
        <w:pageBreakBefore/>
        <w:autoSpaceDE w:val="0"/>
        <w:autoSpaceDN w:val="0"/>
        <w:adjustRightInd w:val="0"/>
        <w:spacing w:line="360" w:lineRule="auto"/>
        <w:jc w:val="both"/>
        <w:rPr>
          <w:rFonts w:ascii="Arial Narrow" w:hAnsi="Arial Narrow" w:cs="Arial"/>
          <w:b/>
          <w:bCs/>
          <w:sz w:val="26"/>
          <w:szCs w:val="26"/>
        </w:rPr>
      </w:pPr>
      <w:r w:rsidRPr="00FC75D9">
        <w:rPr>
          <w:rFonts w:ascii="Arial Narrow" w:hAnsi="Arial Narrow"/>
          <w:b/>
          <w:sz w:val="26"/>
          <w:szCs w:val="26"/>
        </w:rPr>
        <w:t>ANNEXE N °13 : DESCRIPTIF DE LA   METHODOLOGIE   ET   DU   PLAN   DE</w:t>
      </w:r>
    </w:p>
    <w:p w:rsidR="003E23C3" w:rsidRPr="00FC75D9" w:rsidRDefault="003E23C3" w:rsidP="002517F0">
      <w:pPr>
        <w:jc w:val="both"/>
        <w:rPr>
          <w:rFonts w:ascii="Arial Narrow" w:hAnsi="Arial Narrow"/>
          <w:b/>
          <w:sz w:val="26"/>
          <w:szCs w:val="26"/>
        </w:rPr>
      </w:pPr>
      <w:r w:rsidRPr="00FC75D9">
        <w:rPr>
          <w:rFonts w:ascii="Arial Narrow" w:hAnsi="Arial Narrow"/>
          <w:b/>
          <w:sz w:val="26"/>
          <w:szCs w:val="26"/>
        </w:rPr>
        <w:t>TRAVAIL   PROPOSES   POUR   ACCOMPLIR   LA   MISSION</w:t>
      </w:r>
    </w:p>
    <w:p w:rsidR="003E23C3" w:rsidRPr="00FC75D9" w:rsidRDefault="003E23C3" w:rsidP="002517F0">
      <w:pPr>
        <w:ind w:right="-373"/>
        <w:jc w:val="both"/>
        <w:rPr>
          <w:rFonts w:ascii="Arial Narrow" w:hAnsi="Arial Narrow" w:cs="Arial"/>
          <w:b/>
          <w:sz w:val="26"/>
          <w:szCs w:val="26"/>
        </w:rPr>
      </w:pPr>
    </w:p>
    <w:p w:rsidR="003E23C3" w:rsidRPr="00FC75D9" w:rsidRDefault="003E23C3" w:rsidP="002517F0">
      <w:pPr>
        <w:ind w:right="-373" w:firstLine="567"/>
        <w:jc w:val="both"/>
        <w:rPr>
          <w:rFonts w:ascii="Arial Narrow" w:hAnsi="Arial Narrow"/>
        </w:rPr>
      </w:pPr>
      <w:r w:rsidRPr="00FC75D9">
        <w:rPr>
          <w:rFonts w:ascii="Arial Narrow" w:hAnsi="Arial Narrow"/>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rsidR="003E23C3" w:rsidRPr="00FC75D9" w:rsidRDefault="003E23C3" w:rsidP="002517F0">
      <w:pPr>
        <w:ind w:right="-373" w:firstLine="567"/>
        <w:jc w:val="both"/>
        <w:rPr>
          <w:rFonts w:ascii="Arial Narrow" w:hAnsi="Arial Narrow" w:cs="Arial"/>
          <w:sz w:val="26"/>
          <w:szCs w:val="26"/>
        </w:rPr>
      </w:pPr>
    </w:p>
    <w:p w:rsidR="003E23C3" w:rsidRPr="00FC75D9" w:rsidRDefault="003E23C3" w:rsidP="00174C9C">
      <w:pPr>
        <w:pStyle w:val="Paragraphedeliste"/>
        <w:numPr>
          <w:ilvl w:val="1"/>
          <w:numId w:val="8"/>
        </w:numPr>
        <w:spacing w:before="200" w:after="200" w:line="276" w:lineRule="auto"/>
        <w:ind w:right="-373"/>
        <w:contextualSpacing/>
        <w:jc w:val="both"/>
        <w:rPr>
          <w:rFonts w:ascii="Arial Narrow" w:hAnsi="Arial Narrow"/>
        </w:rPr>
      </w:pPr>
      <w:r w:rsidRPr="00FC75D9">
        <w:rPr>
          <w:rFonts w:ascii="Arial Narrow" w:hAnsi="Arial Narrow"/>
        </w:rPr>
        <w:t>Conception technique et méthodologie,</w:t>
      </w:r>
    </w:p>
    <w:p w:rsidR="003E23C3" w:rsidRPr="00FC75D9" w:rsidRDefault="003E23C3" w:rsidP="00174C9C">
      <w:pPr>
        <w:pStyle w:val="Paragraphedeliste"/>
        <w:numPr>
          <w:ilvl w:val="0"/>
          <w:numId w:val="8"/>
        </w:numPr>
        <w:spacing w:before="200" w:after="200" w:line="276" w:lineRule="auto"/>
        <w:ind w:left="1080" w:right="-373"/>
        <w:contextualSpacing/>
        <w:jc w:val="both"/>
        <w:rPr>
          <w:rFonts w:ascii="Arial Narrow" w:hAnsi="Arial Narrow"/>
        </w:rPr>
      </w:pPr>
      <w:r w:rsidRPr="00FC75D9">
        <w:rPr>
          <w:rFonts w:ascii="Arial Narrow" w:hAnsi="Arial Narrow"/>
        </w:rPr>
        <w:t xml:space="preserve">Plan de travail, et </w:t>
      </w:r>
    </w:p>
    <w:p w:rsidR="003E23C3" w:rsidRPr="00FC75D9" w:rsidRDefault="003E23C3" w:rsidP="00174C9C">
      <w:pPr>
        <w:pStyle w:val="Paragraphedeliste"/>
        <w:numPr>
          <w:ilvl w:val="0"/>
          <w:numId w:val="8"/>
        </w:numPr>
        <w:spacing w:before="200" w:after="200" w:line="276" w:lineRule="auto"/>
        <w:ind w:left="1080" w:right="-373"/>
        <w:contextualSpacing/>
        <w:jc w:val="both"/>
        <w:rPr>
          <w:rFonts w:ascii="Arial Narrow" w:hAnsi="Arial Narrow" w:cs="Arial"/>
          <w:sz w:val="26"/>
          <w:szCs w:val="26"/>
        </w:rPr>
      </w:pPr>
      <w:r w:rsidRPr="00FC75D9">
        <w:rPr>
          <w:rFonts w:ascii="Arial Narrow" w:hAnsi="Arial Narrow"/>
        </w:rPr>
        <w:t>Organisation et personnel.</w:t>
      </w:r>
    </w:p>
    <w:p w:rsidR="003E23C3" w:rsidRPr="00FC75D9" w:rsidRDefault="003E23C3" w:rsidP="002517F0">
      <w:pPr>
        <w:ind w:right="-373"/>
        <w:jc w:val="both"/>
        <w:rPr>
          <w:rFonts w:ascii="Arial Narrow" w:hAnsi="Arial Narrow" w:cs="Arial"/>
          <w:sz w:val="14"/>
          <w:szCs w:val="14"/>
        </w:rPr>
      </w:pPr>
    </w:p>
    <w:p w:rsidR="003E23C3" w:rsidRPr="00FC75D9" w:rsidRDefault="003E23C3" w:rsidP="002517F0">
      <w:pPr>
        <w:ind w:right="-373"/>
        <w:jc w:val="both"/>
        <w:rPr>
          <w:rFonts w:ascii="Arial Narrow" w:hAnsi="Arial Narrow" w:cs="Arial"/>
          <w:sz w:val="14"/>
          <w:szCs w:val="14"/>
        </w:rPr>
      </w:pPr>
    </w:p>
    <w:p w:rsidR="003E23C3" w:rsidRPr="00FC75D9" w:rsidRDefault="003E23C3" w:rsidP="00174C9C">
      <w:pPr>
        <w:pStyle w:val="Paragraphedeliste"/>
        <w:numPr>
          <w:ilvl w:val="1"/>
          <w:numId w:val="8"/>
        </w:numPr>
        <w:spacing w:line="276" w:lineRule="auto"/>
        <w:ind w:left="426" w:right="-373" w:hanging="284"/>
        <w:contextualSpacing/>
        <w:jc w:val="both"/>
        <w:rPr>
          <w:rFonts w:ascii="Arial Narrow" w:hAnsi="Arial Narrow"/>
        </w:rPr>
      </w:pPr>
      <w:r w:rsidRPr="00FC75D9">
        <w:rPr>
          <w:rFonts w:ascii="Arial Narrow" w:hAnsi="Arial Narrow"/>
        </w:rPr>
        <w:t xml:space="preserve">Conception technique et méthodologie.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 </w:t>
      </w: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174C9C">
      <w:pPr>
        <w:pStyle w:val="Paragraphedeliste"/>
        <w:numPr>
          <w:ilvl w:val="1"/>
          <w:numId w:val="8"/>
        </w:numPr>
        <w:spacing w:before="200" w:after="200" w:line="276" w:lineRule="auto"/>
        <w:ind w:left="426" w:right="-373" w:hanging="284"/>
        <w:contextualSpacing/>
        <w:jc w:val="both"/>
        <w:rPr>
          <w:rFonts w:ascii="Arial Narrow" w:hAnsi="Arial Narrow"/>
        </w:rPr>
      </w:pPr>
      <w:r w:rsidRPr="00FC75D9">
        <w:rPr>
          <w:rFonts w:ascii="Arial Narrow" w:hAnsi="Arial Narrow"/>
        </w:rPr>
        <w:t>b) Plan de travail.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w:t>
      </w:r>
    </w:p>
    <w:p w:rsidR="003E23C3" w:rsidRPr="00FC75D9" w:rsidRDefault="003E23C3" w:rsidP="002517F0">
      <w:pPr>
        <w:pStyle w:val="Paragraphedeliste"/>
        <w:ind w:right="-373"/>
        <w:jc w:val="both"/>
        <w:rPr>
          <w:rFonts w:ascii="Arial Narrow" w:hAnsi="Arial Narrow"/>
        </w:rPr>
      </w:pPr>
    </w:p>
    <w:p w:rsidR="003E23C3" w:rsidRPr="00FC75D9" w:rsidRDefault="003E23C3" w:rsidP="002517F0">
      <w:pPr>
        <w:pStyle w:val="Paragraphedeliste"/>
        <w:ind w:right="-373"/>
        <w:jc w:val="both"/>
        <w:rPr>
          <w:rFonts w:ascii="Arial Narrow" w:hAnsi="Arial Narrow"/>
        </w:rPr>
      </w:pPr>
    </w:p>
    <w:p w:rsidR="003E23C3" w:rsidRPr="00FC75D9" w:rsidRDefault="003E23C3" w:rsidP="002517F0">
      <w:pPr>
        <w:pStyle w:val="Paragraphedeliste"/>
        <w:ind w:right="-373"/>
        <w:jc w:val="both"/>
        <w:rPr>
          <w:rFonts w:ascii="Arial Narrow" w:hAnsi="Arial Narrow"/>
        </w:rPr>
      </w:pPr>
    </w:p>
    <w:p w:rsidR="003E23C3" w:rsidRPr="00FC75D9" w:rsidRDefault="003E23C3" w:rsidP="00174C9C">
      <w:pPr>
        <w:pStyle w:val="Paragraphedeliste"/>
        <w:numPr>
          <w:ilvl w:val="1"/>
          <w:numId w:val="8"/>
        </w:numPr>
        <w:spacing w:before="200" w:after="200" w:line="276" w:lineRule="auto"/>
        <w:ind w:left="426" w:right="-373" w:hanging="284"/>
        <w:contextualSpacing/>
        <w:jc w:val="both"/>
        <w:rPr>
          <w:rFonts w:ascii="Arial Narrow" w:hAnsi="Arial Narrow"/>
        </w:rPr>
      </w:pPr>
      <w:r w:rsidRPr="00FC75D9">
        <w:rPr>
          <w:rFonts w:ascii="Arial Narrow" w:hAnsi="Arial Narrow"/>
        </w:rPr>
        <w:t>Organisation et personnel, Dans ce chapitre, vous proposerez la structure et la composition de votre équipe. Vous donnerez la liste des principales disciplines représentées, le nom de l’expert responsable et une liste du personnel clé et d’appui propose.</w:t>
      </w:r>
    </w:p>
    <w:p w:rsidR="003E23C3" w:rsidRPr="00FC75D9" w:rsidRDefault="003E23C3" w:rsidP="002517F0">
      <w:pPr>
        <w:pageBreakBefore/>
        <w:autoSpaceDE w:val="0"/>
        <w:autoSpaceDN w:val="0"/>
        <w:adjustRightInd w:val="0"/>
        <w:jc w:val="both"/>
        <w:rPr>
          <w:rFonts w:ascii="Arial Narrow" w:hAnsi="Arial Narrow" w:cs="Arial"/>
          <w:b/>
          <w:bCs/>
          <w:sz w:val="32"/>
          <w:szCs w:val="32"/>
        </w:rPr>
      </w:pPr>
    </w:p>
    <w:p w:rsidR="003E23C3" w:rsidRPr="00FC75D9" w:rsidRDefault="003E23C3" w:rsidP="002517F0">
      <w:pPr>
        <w:jc w:val="both"/>
        <w:rPr>
          <w:rFonts w:ascii="Arial Narrow" w:hAnsi="Arial Narrow" w:cs="Arial"/>
          <w:b/>
        </w:rPr>
      </w:pPr>
      <w:r w:rsidRPr="00FC75D9">
        <w:rPr>
          <w:rFonts w:ascii="Arial Narrow" w:hAnsi="Arial Narrow"/>
          <w:b/>
        </w:rPr>
        <w:t>ANNEXE N°14:   MODELE   DE   FICHE   D’INFORMATION   RELATIVE   AU</w:t>
      </w:r>
    </w:p>
    <w:p w:rsidR="003E23C3" w:rsidRPr="00FC75D9" w:rsidRDefault="003E23C3" w:rsidP="002517F0">
      <w:pPr>
        <w:tabs>
          <w:tab w:val="left" w:pos="1449"/>
        </w:tabs>
        <w:jc w:val="both"/>
        <w:rPr>
          <w:rFonts w:ascii="Arial Narrow" w:hAnsi="Arial Narrow"/>
          <w:b/>
          <w:lang w:val="en-US"/>
        </w:rPr>
      </w:pPr>
      <w:r w:rsidRPr="00FC75D9">
        <w:rPr>
          <w:rFonts w:ascii="Arial Narrow" w:hAnsi="Arial Narrow"/>
          <w:b/>
          <w:lang w:val="en-US"/>
        </w:rPr>
        <w:t>MATERIEL   ESSENTIEL , LE   CAS   ECHEANT</w:t>
      </w:r>
    </w:p>
    <w:p w:rsidR="003E23C3" w:rsidRPr="00FC75D9" w:rsidRDefault="003E23C3" w:rsidP="002517F0">
      <w:pPr>
        <w:tabs>
          <w:tab w:val="left" w:pos="1449"/>
        </w:tabs>
        <w:jc w:val="both"/>
        <w:rPr>
          <w:rFonts w:ascii="Arial Narrow" w:hAnsi="Arial Narrow" w:cs="Arial"/>
          <w:b/>
          <w:lang w:val="en-US"/>
        </w:rPr>
      </w:pPr>
    </w:p>
    <w:tbl>
      <w:tblPr>
        <w:tblStyle w:val="Grilledutableau"/>
        <w:tblW w:w="0" w:type="auto"/>
        <w:jc w:val="center"/>
        <w:tblLook w:val="04A0" w:firstRow="1" w:lastRow="0" w:firstColumn="1" w:lastColumn="0" w:noHBand="0" w:noVBand="1"/>
      </w:tblPr>
      <w:tblGrid>
        <w:gridCol w:w="527"/>
        <w:gridCol w:w="2126"/>
        <w:gridCol w:w="992"/>
        <w:gridCol w:w="1560"/>
        <w:gridCol w:w="1007"/>
        <w:gridCol w:w="1447"/>
        <w:gridCol w:w="1020"/>
        <w:gridCol w:w="1179"/>
      </w:tblGrid>
      <w:tr w:rsidR="003E23C3" w:rsidRPr="00FC75D9" w:rsidTr="00877A69">
        <w:trPr>
          <w:trHeight w:val="986"/>
          <w:jc w:val="center"/>
        </w:trPr>
        <w:tc>
          <w:tcPr>
            <w:tcW w:w="527" w:type="dxa"/>
            <w:vAlign w:val="center"/>
          </w:tcPr>
          <w:p w:rsidR="003E23C3" w:rsidRPr="00FC75D9" w:rsidRDefault="003E23C3" w:rsidP="002517F0">
            <w:pPr>
              <w:tabs>
                <w:tab w:val="left" w:pos="1449"/>
              </w:tabs>
              <w:jc w:val="both"/>
              <w:rPr>
                <w:rFonts w:ascii="Arial Narrow" w:hAnsi="Arial Narrow"/>
                <w:sz w:val="18"/>
                <w:szCs w:val="18"/>
              </w:rPr>
            </w:pPr>
            <w:r w:rsidRPr="00FC75D9">
              <w:rPr>
                <w:rFonts w:ascii="Arial Narrow" w:hAnsi="Arial Narrow"/>
                <w:sz w:val="18"/>
                <w:szCs w:val="18"/>
              </w:rPr>
              <w:t>N°</w:t>
            </w:r>
          </w:p>
        </w:tc>
        <w:tc>
          <w:tcPr>
            <w:tcW w:w="2126"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Désignation et caractéristiques du matériel</w:t>
            </w:r>
          </w:p>
        </w:tc>
        <w:tc>
          <w:tcPr>
            <w:tcW w:w="992"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Age / État</w:t>
            </w:r>
          </w:p>
        </w:tc>
        <w:tc>
          <w:tcPr>
            <w:tcW w:w="1560"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Nombre minimal Requis (colonne à remplir par le MO/MOD)</w:t>
            </w:r>
          </w:p>
        </w:tc>
        <w:tc>
          <w:tcPr>
            <w:tcW w:w="1007"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Nombre disponible</w:t>
            </w:r>
          </w:p>
        </w:tc>
        <w:tc>
          <w:tcPr>
            <w:tcW w:w="1447"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Propriétaire/ location</w:t>
            </w:r>
          </w:p>
        </w:tc>
        <w:tc>
          <w:tcPr>
            <w:tcW w:w="951"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Année d’obtention</w:t>
            </w:r>
          </w:p>
        </w:tc>
        <w:tc>
          <w:tcPr>
            <w:tcW w:w="1179"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Justificatif</w:t>
            </w:r>
          </w:p>
        </w:tc>
      </w:tr>
      <w:tr w:rsidR="003E23C3" w:rsidRPr="00FC75D9" w:rsidTr="00877A69">
        <w:trPr>
          <w:trHeight w:val="482"/>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1</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61"/>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2</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55"/>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48"/>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N</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rPr>
      </w:pPr>
      <w:r w:rsidRPr="00FC75D9">
        <w:rPr>
          <w:rFonts w:ascii="Arial Narrow" w:hAnsi="Arial Narrow"/>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rsidR="003E23C3" w:rsidRPr="00FC75D9" w:rsidRDefault="003E23C3" w:rsidP="002517F0">
      <w:pPr>
        <w:jc w:val="both"/>
        <w:rPr>
          <w:rFonts w:ascii="Arial Narrow" w:hAnsi="Arial Narrow"/>
        </w:rPr>
      </w:pPr>
    </w:p>
    <w:p w:rsidR="003E23C3" w:rsidRPr="00FC75D9" w:rsidRDefault="003E23C3" w:rsidP="002517F0">
      <w:pPr>
        <w:jc w:val="both"/>
        <w:rPr>
          <w:rFonts w:ascii="Arial Narrow" w:hAnsi="Arial Narrow" w:cs="Arial"/>
        </w:rPr>
      </w:pPr>
      <w:r w:rsidRPr="00FC75D9">
        <w:rPr>
          <w:rFonts w:ascii="Arial Narrow" w:hAnsi="Arial Narrow"/>
        </w:rPr>
        <w:t xml:space="preserve"> Note : Pour chaque matériel, joindre la copie certifiée de la facture ou de la carte grise, le cas échéant</w:t>
      </w:r>
    </w:p>
    <w:p w:rsidR="003E23C3" w:rsidRPr="00FC75D9" w:rsidRDefault="003E23C3" w:rsidP="002517F0">
      <w:pPr>
        <w:pageBreakBefore/>
        <w:autoSpaceDE w:val="0"/>
        <w:autoSpaceDN w:val="0"/>
        <w:adjustRightInd w:val="0"/>
        <w:jc w:val="both"/>
        <w:rPr>
          <w:rFonts w:ascii="Arial Narrow" w:hAnsi="Arial Narrow" w:cs="Arial"/>
          <w:b/>
          <w:bCs/>
          <w:sz w:val="10"/>
          <w:szCs w:val="10"/>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3E23C3" w:rsidRPr="00FC75D9" w:rsidRDefault="003E23C3" w:rsidP="00992623">
      <w:pPr>
        <w:jc w:val="center"/>
        <w:rPr>
          <w:rFonts w:ascii="Arial Narrow" w:hAnsi="Arial Narrow"/>
          <w:b/>
        </w:rPr>
      </w:pPr>
      <w:r w:rsidRPr="00FC75D9">
        <w:rPr>
          <w:rFonts w:ascii="Arial Narrow" w:hAnsi="Arial Narrow"/>
          <w:b/>
        </w:rPr>
        <w:t>DECLARATION   SUR   L'HONNEUR  DE   VISITE  DU  SITE</w:t>
      </w:r>
    </w:p>
    <w:p w:rsidR="003E23C3" w:rsidRPr="00FC75D9" w:rsidRDefault="003E23C3" w:rsidP="002517F0">
      <w:pPr>
        <w:ind w:firstLine="284"/>
        <w:jc w:val="both"/>
        <w:rPr>
          <w:rFonts w:ascii="Arial Narrow" w:hAnsi="Arial Narrow"/>
          <w:b/>
        </w:rPr>
      </w:pP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Je soussigné M.__________________________________________________________ </w:t>
      </w: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Représentant l’Entreprise__________________________________________________ </w:t>
      </w: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Reconnais avoir visité ce jour le ________ du mois de ______________de l’année_______ </w:t>
      </w:r>
    </w:p>
    <w:p w:rsidR="003E23C3" w:rsidRPr="00FC75D9" w:rsidRDefault="003E23C3" w:rsidP="002517F0">
      <w:pPr>
        <w:spacing w:line="360" w:lineRule="auto"/>
        <w:ind w:firstLine="708"/>
        <w:jc w:val="both"/>
        <w:rPr>
          <w:rFonts w:ascii="Arial Narrow" w:hAnsi="Arial Narrow"/>
        </w:rPr>
      </w:pPr>
      <w:r w:rsidRPr="00FC75D9">
        <w:rPr>
          <w:rFonts w:ascii="Arial Narrow" w:hAnsi="Arial Narrow"/>
        </w:rPr>
        <w:t xml:space="preserve">En compagnie de M._______________________________________________________ </w:t>
      </w:r>
    </w:p>
    <w:p w:rsidR="003E23C3" w:rsidRPr="00FC75D9" w:rsidRDefault="003E23C3" w:rsidP="00C47313">
      <w:pPr>
        <w:spacing w:line="480" w:lineRule="auto"/>
        <w:ind w:left="709" w:hanging="1"/>
        <w:jc w:val="both"/>
        <w:rPr>
          <w:rFonts w:ascii="Arial Narrow" w:hAnsi="Arial Narrow"/>
        </w:rPr>
      </w:pPr>
      <w:r w:rsidRPr="00FC75D9">
        <w:rPr>
          <w:rFonts w:ascii="Arial Narrow" w:hAnsi="Arial Narrow"/>
        </w:rPr>
        <w:t xml:space="preserve">Agissant en lieu et place de l’utilisateur, le site du Projet de </w:t>
      </w:r>
      <w:r w:rsidR="00C77B4B">
        <w:rPr>
          <w:rFonts w:ascii="Arial Narrow" w:hAnsi="Arial Narrow"/>
        </w:rPr>
        <w:t>l’</w:t>
      </w:r>
      <w:r w:rsidR="00C77B4B" w:rsidRPr="00C77B4B">
        <w:rPr>
          <w:rFonts w:ascii="Arial Narrow" w:hAnsi="Arial Narrow"/>
          <w:b/>
          <w:bCs/>
          <w:iCs/>
        </w:rPr>
        <w:t>AVIS D’APPEL D’OFFRES NATIONAL OUVERT EN PROCED</w:t>
      </w:r>
      <w:r w:rsidR="00C47313">
        <w:rPr>
          <w:rFonts w:ascii="Arial Narrow" w:hAnsi="Arial Narrow"/>
          <w:b/>
          <w:bCs/>
          <w:iCs/>
        </w:rPr>
        <w:t xml:space="preserve">URE D’URGENCE </w:t>
      </w:r>
      <w:r w:rsidR="00426C92" w:rsidRPr="00426C92">
        <w:rPr>
          <w:rFonts w:ascii="Arial Narrow" w:hAnsi="Arial Narrow"/>
          <w:b/>
          <w:bCs/>
          <w:iCs/>
        </w:rPr>
        <w:t>N°__/AONO/PU/C-BBANE /CIPM/2026 DU __/__/</w:t>
      </w:r>
      <w:r w:rsidR="00426C92" w:rsidRPr="00426C92">
        <w:rPr>
          <w:rFonts w:ascii="Arial Narrow" w:hAnsi="Arial Narrow"/>
          <w:b/>
          <w:bCs/>
          <w:iCs/>
          <w:u w:val="single"/>
        </w:rPr>
        <w:t>2026</w:t>
      </w:r>
      <w:r w:rsidR="00426C92" w:rsidRPr="00426C92">
        <w:rPr>
          <w:rFonts w:ascii="Arial Narrow" w:hAnsi="Arial Narrow"/>
          <w:b/>
          <w:bCs/>
          <w:iCs/>
        </w:rPr>
        <w:t xml:space="preserve"> </w:t>
      </w:r>
      <w:r w:rsidR="007D2D52" w:rsidRPr="007D2D52">
        <w:rPr>
          <w:rFonts w:ascii="Arial Narrow" w:hAnsi="Arial Narrow"/>
          <w:b/>
          <w:bCs/>
          <w:iCs/>
        </w:rPr>
        <w:t xml:space="preserve">POUR LES TRAVAUX DE CONSTRUCTION D'UN DALOT DE 1,00*1,00*5M SUR LA RIVIERE NKOT TRONCON DE ROUTE MINKANE - NKOLAMOUGOU DANS L'ARRONDISSEMENT DE BIWONG BANE                                                                                                                                                                                                                                                                                        (LONGUEUR: 5,00M, 2 VOIES, 2 PIEDS DROIT)  </w:t>
      </w:r>
      <w:r w:rsidR="00C47313" w:rsidRPr="00C47313">
        <w:rPr>
          <w:rFonts w:ascii="Arial Narrow" w:hAnsi="Arial Narrow"/>
          <w:b/>
          <w:bCs/>
          <w:iCs/>
        </w:rPr>
        <w:t>DANS COMMUNE DE BIWONG BANE, DEPARTEMENT DE LA MVILA, REGION DU SUD.</w:t>
      </w:r>
    </w:p>
    <w:p w:rsidR="003E23C3" w:rsidRPr="00FC75D9" w:rsidRDefault="003E23C3" w:rsidP="002517F0">
      <w:pPr>
        <w:ind w:firstLine="708"/>
        <w:jc w:val="both"/>
        <w:rPr>
          <w:rFonts w:ascii="Arial Narrow" w:hAnsi="Arial Narrow"/>
        </w:rPr>
      </w:pPr>
      <w:r w:rsidRPr="00FC75D9">
        <w:rPr>
          <w:rFonts w:ascii="Arial Narrow" w:hAnsi="Arial Narrow"/>
        </w:rPr>
        <w:t xml:space="preserve">Pour lequel mon entreprise veut soumissionner. </w:t>
      </w:r>
    </w:p>
    <w:p w:rsidR="003E23C3" w:rsidRPr="00FC75D9" w:rsidRDefault="003E23C3" w:rsidP="002517F0">
      <w:pPr>
        <w:ind w:firstLine="708"/>
        <w:jc w:val="both"/>
        <w:rPr>
          <w:rFonts w:ascii="Arial Narrow" w:hAnsi="Arial Narrow"/>
        </w:rPr>
      </w:pP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M’étant rendu sur les lieux, les observations suivantes ont été relevées : ………………………………………………………………………………………………………………………………………………………………………………………………………………………………………………………………………………………………………………………………………………………………………………………………………………………………………………..……………………………………………………………………… ………………………………………………………………………………………………………………………………………………………………………… ………………………………………………………………………………………………</w:t>
      </w:r>
    </w:p>
    <w:p w:rsidR="003E23C3" w:rsidRPr="00FC75D9" w:rsidRDefault="003E23C3" w:rsidP="002517F0">
      <w:pPr>
        <w:spacing w:line="480" w:lineRule="auto"/>
        <w:ind w:firstLine="708"/>
        <w:jc w:val="both"/>
        <w:rPr>
          <w:rFonts w:ascii="Arial Narrow" w:hAnsi="Arial Narrow"/>
        </w:rPr>
      </w:pPr>
    </w:p>
    <w:p w:rsidR="003E23C3" w:rsidRPr="00FC75D9" w:rsidRDefault="00992623" w:rsidP="00992623">
      <w:pPr>
        <w:ind w:firstLine="708"/>
        <w:jc w:val="right"/>
        <w:rPr>
          <w:rFonts w:ascii="Arial Narrow" w:hAnsi="Arial Narrow"/>
        </w:rPr>
      </w:pPr>
      <w:r>
        <w:rPr>
          <w:rFonts w:ascii="Arial Narrow" w:hAnsi="Arial Narrow"/>
        </w:rPr>
        <w:t xml:space="preserve">Fait à …………………., le </w:t>
      </w:r>
      <w:r w:rsidR="003E23C3" w:rsidRPr="00FC75D9">
        <w:rPr>
          <w:rFonts w:ascii="Arial Narrow" w:hAnsi="Arial Narrow"/>
        </w:rPr>
        <w:t>………………</w:t>
      </w:r>
    </w:p>
    <w:p w:rsidR="003E23C3" w:rsidRPr="00FC75D9" w:rsidRDefault="00992623" w:rsidP="002517F0">
      <w:pPr>
        <w:ind w:firstLine="708"/>
        <w:jc w:val="both"/>
        <w:rPr>
          <w:rFonts w:ascii="Arial Narrow" w:hAnsi="Arial Narrow"/>
        </w:rPr>
      </w:pPr>
      <w:r>
        <w:rPr>
          <w:rFonts w:ascii="Arial Narrow" w:hAnsi="Arial Narrow"/>
        </w:rPr>
        <w:t xml:space="preserve">                                                                                                              </w:t>
      </w:r>
      <w:r w:rsidR="003E23C3" w:rsidRPr="00FC75D9">
        <w:rPr>
          <w:rFonts w:ascii="Arial Narrow" w:hAnsi="Arial Narrow"/>
        </w:rPr>
        <w:t>Le soumissionnaire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Default="003E23C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6F16">
      <w:pPr>
        <w:ind w:left="114" w:right="172"/>
        <w:jc w:val="center"/>
        <w:rPr>
          <w:rFonts w:ascii="Arial Narrow" w:hAnsi="Arial Narrow" w:cs="Arial"/>
          <w:color w:val="000000"/>
        </w:rPr>
      </w:pPr>
      <w:r w:rsidRPr="00FC75D9">
        <w:rPr>
          <w:rFonts w:ascii="Arial Narrow" w:hAnsi="Arial Narrow"/>
          <w:b/>
          <w:bCs/>
          <w:i/>
          <w:iCs/>
          <w:sz w:val="32"/>
          <w:szCs w:val="32"/>
        </w:rPr>
        <w:t>PIECE 1</w:t>
      </w:r>
      <w:r w:rsidR="00E16AB6">
        <w:rPr>
          <w:rFonts w:ascii="Arial Narrow" w:hAnsi="Arial Narrow"/>
          <w:b/>
          <w:bCs/>
          <w:i/>
          <w:iCs/>
          <w:sz w:val="32"/>
          <w:szCs w:val="32"/>
        </w:rPr>
        <w:t>1</w:t>
      </w:r>
    </w:p>
    <w:p w:rsidR="003E23C3" w:rsidRPr="00FC75D9" w:rsidRDefault="003E23C3" w:rsidP="002517F0">
      <w:pPr>
        <w:ind w:left="114" w:right="172"/>
        <w:jc w:val="both"/>
        <w:rPr>
          <w:rFonts w:ascii="Arial Narrow" w:hAnsi="Arial Narrow" w:cs="Arial"/>
          <w:color w:val="000000"/>
        </w:rPr>
      </w:pPr>
    </w:p>
    <w:p w:rsidR="003E23C3" w:rsidRPr="00FC75D9" w:rsidRDefault="003E23C3" w:rsidP="002517F0">
      <w:pPr>
        <w:ind w:right="172"/>
        <w:jc w:val="both"/>
        <w:rPr>
          <w:rFonts w:ascii="Arial Narrow" w:hAnsi="Arial Narrow" w:cs="Arial"/>
          <w:color w:val="000000"/>
        </w:rPr>
      </w:pPr>
    </w:p>
    <w:p w:rsidR="003E23C3" w:rsidRPr="00FC75D9" w:rsidRDefault="003E23C3" w:rsidP="002517F0">
      <w:pPr>
        <w:ind w:left="114" w:right="172"/>
        <w:jc w:val="both"/>
        <w:rPr>
          <w:rFonts w:ascii="Arial Narrow" w:hAnsi="Arial Narrow" w:cs="Arial"/>
          <w:color w:val="000000"/>
        </w:rPr>
      </w:pPr>
    </w:p>
    <w:p w:rsidR="003E23C3" w:rsidRPr="00FC75D9" w:rsidRDefault="003E23C3"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3E23C3" w:rsidRPr="00FC75D9" w:rsidRDefault="003E23C3"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CHARTE D’INTEGRITE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jc w:val="both"/>
        <w:rPr>
          <w:rFonts w:ascii="Arial Narrow" w:hAnsi="Arial Narrow" w:cs="Arial"/>
          <w:b/>
          <w:sz w:val="28"/>
          <w:szCs w:val="28"/>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6F16">
      <w:pPr>
        <w:ind w:right="172"/>
        <w:jc w:val="both"/>
        <w:rPr>
          <w:rFonts w:ascii="Arial Narrow" w:hAnsi="Arial Narrow"/>
          <w:b/>
          <w:bCs/>
          <w:i/>
          <w:iCs/>
          <w:sz w:val="32"/>
          <w:szCs w:val="32"/>
        </w:rPr>
      </w:pPr>
    </w:p>
    <w:p w:rsidR="005C3B08" w:rsidRPr="00FC75D9" w:rsidRDefault="005C3B08" w:rsidP="00256F16">
      <w:pPr>
        <w:spacing w:after="200" w:line="276" w:lineRule="auto"/>
        <w:jc w:val="center"/>
        <w:rPr>
          <w:rFonts w:ascii="Arial Narrow" w:eastAsia="Calibri" w:hAnsi="Arial Narrow"/>
          <w:b/>
          <w:sz w:val="26"/>
          <w:szCs w:val="26"/>
          <w:lang w:eastAsia="en-US"/>
        </w:rPr>
      </w:pPr>
      <w:r w:rsidRPr="00FC75D9">
        <w:rPr>
          <w:rFonts w:ascii="Arial Narrow" w:eastAsia="Calibri" w:hAnsi="Arial Narrow"/>
          <w:b/>
          <w:sz w:val="26"/>
          <w:szCs w:val="26"/>
          <w:lang w:eastAsia="en-US"/>
        </w:rPr>
        <w:t>Note relative à la charte d’intégrité</w:t>
      </w:r>
    </w:p>
    <w:p w:rsidR="005C3B08" w:rsidRPr="00FC75D9" w:rsidRDefault="005C3B08" w:rsidP="002517F0">
      <w:pPr>
        <w:spacing w:after="200" w:line="276" w:lineRule="auto"/>
        <w:jc w:val="both"/>
        <w:rPr>
          <w:rFonts w:ascii="Arial Narrow" w:eastAsia="Calibri" w:hAnsi="Arial Narrow" w:cs="Arial"/>
          <w:b/>
          <w:sz w:val="26"/>
          <w:szCs w:val="26"/>
          <w:lang w:eastAsia="en-US"/>
        </w:rPr>
      </w:pPr>
    </w:p>
    <w:p w:rsidR="005C3B08" w:rsidRPr="00FC75D9" w:rsidRDefault="005C3B08" w:rsidP="002517F0">
      <w:pPr>
        <w:tabs>
          <w:tab w:val="left" w:pos="1975"/>
        </w:tabs>
        <w:spacing w:after="200" w:line="276" w:lineRule="auto"/>
        <w:ind w:left="142"/>
        <w:jc w:val="both"/>
        <w:rPr>
          <w:rFonts w:ascii="Arial Narrow" w:eastAsia="Calibri" w:hAnsi="Arial Narrow" w:cs="Arial"/>
          <w:sz w:val="32"/>
          <w:szCs w:val="32"/>
          <w:lang w:eastAsia="en-US"/>
        </w:rPr>
      </w:pPr>
      <w:r w:rsidRPr="00FC75D9">
        <w:rPr>
          <w:rFonts w:ascii="Arial Narrow" w:eastAsia="Calibri" w:hAnsi="Arial Narrow"/>
          <w:sz w:val="22"/>
          <w:szCs w:val="22"/>
          <w:lang w:eastAsia="en-US"/>
        </w:rPr>
        <w:t>Le soumissionnaire s’engage à respecter, la charte d’intégrité. En cas de groupement, tous les membres du groupement sont engagés la charte devra être souscrite par tous ses membres.</w:t>
      </w:r>
    </w:p>
    <w:p w:rsidR="00256F16" w:rsidRDefault="00256F16" w:rsidP="00256F16">
      <w:pPr>
        <w:spacing w:after="200" w:line="276" w:lineRule="auto"/>
        <w:jc w:val="both"/>
        <w:rPr>
          <w:rFonts w:ascii="Arial Narrow" w:eastAsia="Calibri" w:hAnsi="Arial Narrow" w:cs="Arial"/>
          <w:b/>
          <w:bCs/>
          <w:sz w:val="8"/>
          <w:szCs w:val="8"/>
          <w:lang w:eastAsia="en-US"/>
        </w:rPr>
      </w:pPr>
    </w:p>
    <w:p w:rsidR="005C3B08" w:rsidRPr="00FC75D9" w:rsidRDefault="005C3B08" w:rsidP="00256F16">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6"/>
          <w:szCs w:val="26"/>
          <w:lang w:eastAsia="en-US"/>
        </w:rPr>
        <w:t>C H A R T E D ’ I N T E G R I T E</w:t>
      </w:r>
    </w:p>
    <w:p w:rsidR="005C3B08" w:rsidRPr="00C77B4B" w:rsidRDefault="005C3B08" w:rsidP="00B715A9">
      <w:pPr>
        <w:spacing w:after="200" w:line="276" w:lineRule="auto"/>
        <w:jc w:val="both"/>
        <w:rPr>
          <w:rFonts w:ascii="Arial Narrow" w:eastAsia="Calibri" w:hAnsi="Arial Narrow"/>
          <w:b/>
          <w:bCs/>
          <w:sz w:val="22"/>
          <w:szCs w:val="22"/>
          <w:lang w:eastAsia="en-US"/>
        </w:rPr>
      </w:pPr>
      <w:r w:rsidRPr="00FC75D9">
        <w:rPr>
          <w:rFonts w:ascii="Arial Narrow" w:eastAsia="Calibri" w:hAnsi="Arial Narrow"/>
          <w:b/>
          <w:sz w:val="22"/>
          <w:szCs w:val="22"/>
          <w:lang w:eastAsia="en-US"/>
        </w:rPr>
        <w:t xml:space="preserve">INTITULE DE L’APPEL D’OFFRES : </w:t>
      </w:r>
      <w:r w:rsidR="00C77B4B" w:rsidRPr="00C77B4B">
        <w:rPr>
          <w:rFonts w:ascii="Arial Narrow" w:eastAsia="Calibri" w:hAnsi="Arial Narrow"/>
          <w:b/>
          <w:sz w:val="22"/>
          <w:szCs w:val="22"/>
          <w:lang w:eastAsia="en-US"/>
        </w:rPr>
        <w:t xml:space="preserve">NATIONAL OUVERT </w:t>
      </w:r>
      <w:r w:rsidR="00C77B4B" w:rsidRPr="00C77B4B">
        <w:rPr>
          <w:rFonts w:ascii="Arial Narrow" w:eastAsia="Calibri" w:hAnsi="Arial Narrow"/>
          <w:b/>
          <w:bCs/>
          <w:sz w:val="22"/>
          <w:szCs w:val="22"/>
          <w:lang w:eastAsia="en-US"/>
        </w:rPr>
        <w:t xml:space="preserve">EN PROCEDURE D’URGENCE </w:t>
      </w:r>
      <w:r w:rsidR="00426C92" w:rsidRPr="00426C92">
        <w:rPr>
          <w:rFonts w:ascii="Arial Narrow" w:eastAsia="Calibri" w:hAnsi="Arial Narrow"/>
          <w:b/>
          <w:bCs/>
          <w:iCs/>
          <w:sz w:val="22"/>
          <w:szCs w:val="22"/>
          <w:lang w:eastAsia="en-US"/>
        </w:rPr>
        <w:t>N°__/AONO/PU/C-BBANE /CIPM/2026 DU __/__/</w:t>
      </w:r>
      <w:r w:rsidR="00426C92" w:rsidRPr="00426C92">
        <w:rPr>
          <w:rFonts w:ascii="Arial Narrow" w:eastAsia="Calibri" w:hAnsi="Arial Narrow"/>
          <w:b/>
          <w:bCs/>
          <w:iCs/>
          <w:sz w:val="22"/>
          <w:szCs w:val="22"/>
          <w:u w:val="single"/>
          <w:lang w:eastAsia="en-US"/>
        </w:rPr>
        <w:t>2026</w:t>
      </w:r>
      <w:r w:rsidR="00426C92" w:rsidRPr="00426C92">
        <w:rPr>
          <w:rFonts w:ascii="Arial Narrow" w:eastAsia="Calibri" w:hAnsi="Arial Narrow"/>
          <w:b/>
          <w:bCs/>
          <w:iCs/>
          <w:sz w:val="22"/>
          <w:szCs w:val="22"/>
          <w:lang w:eastAsia="en-US"/>
        </w:rPr>
        <w:t xml:space="preserve"> </w:t>
      </w:r>
      <w:r w:rsidR="007D2D52" w:rsidRPr="007D2D52">
        <w:rPr>
          <w:rFonts w:ascii="Arial Narrow" w:eastAsia="Calibri" w:hAnsi="Arial Narrow"/>
          <w:b/>
          <w:bCs/>
          <w:iCs/>
          <w:sz w:val="22"/>
          <w:szCs w:val="22"/>
          <w:lang w:eastAsia="en-US"/>
        </w:rPr>
        <w:t xml:space="preserve">POUR LES TRAVAUX DE CONSTRUCTION D'UN DALOT DE 1,00*1,00*5M SUR LA RIVIERE NKOT TRONCON DE ROUTE MINKANE - NKOLAMOUGOU DANS L'ARRONDISSEMENT DE BIWONG BANE                                                                                                                                                                                                                                                                                        (LONGUEUR: 5,00M, 2 VOIES, 2 PIEDS DROIT)  </w:t>
      </w:r>
      <w:r w:rsidR="00C47313" w:rsidRPr="00C47313">
        <w:rPr>
          <w:rFonts w:ascii="Arial Narrow" w:eastAsia="Calibri" w:hAnsi="Arial Narrow"/>
          <w:b/>
          <w:bCs/>
          <w:sz w:val="22"/>
          <w:szCs w:val="22"/>
          <w:lang w:eastAsia="en-US"/>
        </w:rPr>
        <w:t>DANS COMMUNE DE BIWONG BANE, DEPARTEMENT DE LA MVILA, REGION DU SUD.</w:t>
      </w:r>
    </w:p>
    <w:p w:rsidR="005C3B08" w:rsidRPr="00FC75D9" w:rsidRDefault="005C3B08" w:rsidP="002517F0">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2"/>
          <w:szCs w:val="22"/>
          <w:lang w:eastAsia="en-US"/>
        </w:rPr>
        <w:t xml:space="preserve">      LE « …….SOUMISSIONNAIRE…… » s’engage à respecter les termes de la présente charte d’intégrité</w:t>
      </w:r>
    </w:p>
    <w:p w:rsidR="005C3B08" w:rsidRPr="00FC75D9" w:rsidRDefault="005C3B08" w:rsidP="002517F0">
      <w:pPr>
        <w:spacing w:after="200" w:line="276" w:lineRule="auto"/>
        <w:ind w:left="4956"/>
        <w:jc w:val="both"/>
        <w:rPr>
          <w:rFonts w:ascii="Arial Narrow" w:eastAsia="Calibri" w:hAnsi="Arial Narrow"/>
          <w:b/>
          <w:sz w:val="22"/>
          <w:szCs w:val="22"/>
          <w:lang w:eastAsia="en-US"/>
        </w:rPr>
      </w:pPr>
      <w:r w:rsidRPr="00FC75D9">
        <w:rPr>
          <w:rFonts w:ascii="Arial Narrow" w:eastAsia="Calibri" w:hAnsi="Arial Narrow"/>
          <w:b/>
          <w:sz w:val="22"/>
          <w:szCs w:val="22"/>
          <w:lang w:eastAsia="en-US"/>
        </w:rPr>
        <w:t>A</w:t>
      </w:r>
    </w:p>
    <w:p w:rsidR="005C3B08" w:rsidRPr="00FC75D9" w:rsidRDefault="005C3B08" w:rsidP="00256F16">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2"/>
          <w:szCs w:val="22"/>
          <w:lang w:eastAsia="en-US"/>
        </w:rPr>
        <w:t>MONSIEUR LE « MAITRE D’OUVRAGE »</w:t>
      </w:r>
    </w:p>
    <w:p w:rsidR="005C3B08" w:rsidRPr="00FC75D9" w:rsidRDefault="005C3B08" w:rsidP="00174C9C">
      <w:pPr>
        <w:numPr>
          <w:ilvl w:val="0"/>
          <w:numId w:val="11"/>
        </w:numPr>
        <w:spacing w:before="200" w:after="200" w:line="276" w:lineRule="auto"/>
        <w:contextualSpacing/>
        <w:jc w:val="both"/>
        <w:rPr>
          <w:rFonts w:ascii="Arial Narrow" w:eastAsia="Calibri" w:hAnsi="Arial Narrow"/>
          <w:b/>
          <w:sz w:val="20"/>
          <w:szCs w:val="20"/>
          <w:lang w:eastAsia="en-US" w:bidi="en-US"/>
        </w:rPr>
      </w:pPr>
      <w:r w:rsidRPr="00FC75D9">
        <w:rPr>
          <w:rFonts w:ascii="Arial Narrow" w:eastAsia="Calibri" w:hAnsi="Arial Narrow"/>
          <w:b/>
          <w:sz w:val="20"/>
          <w:szCs w:val="20"/>
          <w:lang w:eastAsia="en-US" w:bidi="en-US"/>
        </w:rPr>
        <w:t xml:space="preserve">Nous reconnaissons et attestons que nous ne sommes pas, et qu’aucun des membres de notre groupement et de nos sous-traitants n’est, dans l’un des cas suivants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1.1) être en état ou avoir fait l’objet d’une procédure de faillite, de liquidation, de règlement judiciaire, de cessation d’activité ou être dans toute situation analogue résultant d’une procédure de même nature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1.5) figurer sur les listes de sanctions financières adoptées par les Nations Unies et tout autre Partenaire Technique et Financier, le cadre de la passation ou de l’exécution d’un marché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1.6) avoir produit de fausses informations ou fourni de faux documents exigés dans le cadre de la présente consultation. </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b/>
          <w:sz w:val="20"/>
          <w:szCs w:val="20"/>
          <w:lang w:eastAsia="en-US" w:bidi="en-US"/>
        </w:rPr>
      </w:pPr>
      <w:r w:rsidRPr="00FC75D9">
        <w:rPr>
          <w:rFonts w:ascii="Arial Narrow" w:eastAsia="Calibri" w:hAnsi="Arial Narrow"/>
          <w:b/>
          <w:sz w:val="20"/>
          <w:szCs w:val="20"/>
          <w:lang w:eastAsia="en-US" w:bidi="en-US"/>
        </w:rPr>
        <w:t>Nous attestons que nous ne sommes pas, et qu’aucun des membres de notre groupement et de nos sous-traitants n’est, dans l’une des situations de conflit d’intérêt suivantes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 2.1) actionnaire contrôlant le Maître d’Ouvrage ou filiale contrôlées par le Maître d’Ouvrage, à moins que le conflit en découlant ait été porté à la connaissance de l’Autorité chargé des marchés publics et résolu à sa satisfaction;</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 2.2) 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2.3) 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2.4) être engagé pour une mission de conseil qui, par sa nature, risque de s’avérer incompatible avec nos obligations vis à vis du Maître d’Ouvrage ; </w:t>
      </w:r>
    </w:p>
    <w:p w:rsidR="005C3B08" w:rsidRPr="00FC75D9" w:rsidRDefault="005C3B08" w:rsidP="002517F0">
      <w:pPr>
        <w:spacing w:after="200"/>
        <w:ind w:left="426" w:right="-373" w:hanging="426"/>
        <w:jc w:val="both"/>
        <w:rPr>
          <w:rFonts w:ascii="Arial Narrow" w:eastAsia="Calibri" w:hAnsi="Arial Narrow" w:cs="Arial"/>
          <w:sz w:val="26"/>
          <w:szCs w:val="26"/>
          <w:lang w:eastAsia="en-US"/>
        </w:rPr>
      </w:pPr>
      <w:r w:rsidRPr="00FC75D9">
        <w:rPr>
          <w:rFonts w:ascii="Arial Narrow" w:eastAsia="Calibri" w:hAnsi="Arial Narrow"/>
          <w:sz w:val="22"/>
          <w:szCs w:val="22"/>
          <w:lang w:eastAsia="en-US"/>
        </w:rPr>
        <w:t>2 .5) dans le cas d’une procédure ayant pour objet la passation d’un marché de travaux ou de fournitures :</w:t>
      </w:r>
    </w:p>
    <w:p w:rsidR="000B0713" w:rsidRPr="000B0713" w:rsidRDefault="005C3B08" w:rsidP="00174C9C">
      <w:pPr>
        <w:numPr>
          <w:ilvl w:val="0"/>
          <w:numId w:val="10"/>
        </w:numPr>
        <w:spacing w:before="200" w:after="200" w:line="276" w:lineRule="auto"/>
        <w:ind w:right="-373"/>
        <w:contextualSpacing/>
        <w:jc w:val="both"/>
        <w:rPr>
          <w:rFonts w:ascii="Arial Narrow" w:eastAsia="Calibri" w:hAnsi="Arial Narrow" w:cs="Arial"/>
          <w:b/>
          <w:bCs/>
          <w:sz w:val="32"/>
          <w:szCs w:val="32"/>
          <w:lang w:eastAsia="en-US" w:bidi="en-US"/>
        </w:rPr>
      </w:pPr>
      <w:r w:rsidRPr="00FC75D9">
        <w:rPr>
          <w:rFonts w:ascii="Arial Narrow" w:eastAsia="Calibri" w:hAnsi="Arial Narrow"/>
          <w:sz w:val="20"/>
          <w:szCs w:val="20"/>
          <w:lang w:eastAsia="en-US" w:bidi="en-US"/>
        </w:rPr>
        <w:t>avoir préparé nous-mêmes ou avoir été associés à un consultant qui a préparé des spécifications, plan, calculs et autres documents utilisés dans le cadre du processus de mise en concurrence considérée;</w:t>
      </w:r>
    </w:p>
    <w:p w:rsidR="005C3B08" w:rsidRPr="000B0713" w:rsidRDefault="000B0713" w:rsidP="00174C9C">
      <w:pPr>
        <w:numPr>
          <w:ilvl w:val="0"/>
          <w:numId w:val="10"/>
        </w:numPr>
        <w:spacing w:before="200" w:after="200" w:line="276" w:lineRule="auto"/>
        <w:ind w:right="-373"/>
        <w:contextualSpacing/>
        <w:jc w:val="both"/>
        <w:rPr>
          <w:rFonts w:ascii="Arial Narrow" w:eastAsia="Calibri" w:hAnsi="Arial Narrow" w:cs="Arial"/>
          <w:b/>
          <w:bCs/>
          <w:sz w:val="32"/>
          <w:szCs w:val="32"/>
          <w:lang w:eastAsia="en-US" w:bidi="en-US"/>
        </w:rPr>
      </w:pPr>
      <w:r w:rsidRPr="000B0713">
        <w:rPr>
          <w:rFonts w:ascii="Arial Narrow" w:eastAsia="Calibri" w:hAnsi="Arial Narrow"/>
          <w:sz w:val="20"/>
          <w:szCs w:val="20"/>
          <w:lang w:eastAsia="en-US" w:bidi="en-US"/>
        </w:rPr>
        <w:t xml:space="preserve"> </w:t>
      </w:r>
      <w:r w:rsidR="005C3B08" w:rsidRPr="000B0713">
        <w:rPr>
          <w:rFonts w:ascii="Arial Narrow" w:eastAsia="Calibri" w:hAnsi="Arial Narrow"/>
          <w:sz w:val="20"/>
          <w:szCs w:val="20"/>
          <w:lang w:eastAsia="en-US" w:bidi="en-US"/>
        </w:rPr>
        <w:t xml:space="preserve">Être nous-mêmes ou l’une des firmes auxquelles nous sommes affiliées, recrutés, ou devant l’être, par le Maître d’Ouvrage pour effectuer la supervision où le contrôle des travaux dans le cadre du Marché.Si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 </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Nous nous engageons à communiquer sans délai au Maître d’Ouvrage, qui en informera l’Autorité chargé des Marchés Publics, tout changement de situation au regard des points 1 à 3 qui précèdent.</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Dans le cadre de la passation et de l’exécution du Marché :</w:t>
      </w:r>
    </w:p>
    <w:p w:rsidR="005C3B08" w:rsidRPr="00FC75D9" w:rsidRDefault="005C3B08" w:rsidP="002517F0">
      <w:pPr>
        <w:spacing w:before="200" w:after="200"/>
        <w:ind w:left="720" w:right="-373"/>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5.1) 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5C3B08" w:rsidRPr="00FC75D9" w:rsidRDefault="005C3B08" w:rsidP="002517F0">
      <w:pPr>
        <w:spacing w:before="200" w:after="200"/>
        <w:ind w:left="993" w:right="-373" w:hanging="426"/>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 5.2) Nous n’avons pas commis et nous ne commettrons pas de manœuvres déloyales (actions ou omission) contraires à nos obligations légales ou réglementaires et/ou violer ses règles internes afin d’obtenir un bénéfice illégitime. </w:t>
      </w:r>
    </w:p>
    <w:p w:rsidR="005C3B08" w:rsidRPr="00FC75D9" w:rsidRDefault="005C3B08" w:rsidP="002517F0">
      <w:pPr>
        <w:spacing w:before="200" w:after="200"/>
        <w:ind w:left="993" w:right="-373" w:hanging="426"/>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5.3) 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5.4) 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5.5) 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 5.6) 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5.7) 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 </w:t>
      </w:r>
    </w:p>
    <w:p w:rsidR="005C3B08" w:rsidRPr="00FC75D9" w:rsidRDefault="005C3B08" w:rsidP="002517F0">
      <w:pPr>
        <w:spacing w:before="200" w:after="200"/>
        <w:ind w:left="720" w:right="-373"/>
        <w:contextualSpacing/>
        <w:jc w:val="both"/>
        <w:rPr>
          <w:rFonts w:ascii="Arial Narrow" w:eastAsia="Calibri" w:hAnsi="Arial Narrow"/>
          <w:sz w:val="20"/>
          <w:szCs w:val="20"/>
          <w:lang w:eastAsia="en-US" w:bidi="en-US"/>
        </w:rPr>
      </w:pP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7. Faute pour Nous, de nous conformer aux règles régissant la présente charte, nous reconnaissons que nous nous exposons aux sanctions prévues par les lois et règlements en vigueur.</w:t>
      </w:r>
    </w:p>
    <w:p w:rsidR="000B0713" w:rsidRDefault="000B0713" w:rsidP="000B0713">
      <w:pPr>
        <w:spacing w:after="200"/>
        <w:ind w:right="-373" w:firstLine="708"/>
        <w:jc w:val="right"/>
        <w:rPr>
          <w:rFonts w:ascii="Arial Narrow" w:eastAsia="Calibri" w:hAnsi="Arial Narrow"/>
          <w:sz w:val="22"/>
          <w:szCs w:val="22"/>
          <w:lang w:eastAsia="en-US"/>
        </w:rPr>
      </w:pPr>
    </w:p>
    <w:p w:rsidR="005C3B08" w:rsidRDefault="000B0713" w:rsidP="000B0713">
      <w:pPr>
        <w:spacing w:after="200"/>
        <w:ind w:right="-373" w:firstLine="708"/>
        <w:jc w:val="right"/>
        <w:rPr>
          <w:rFonts w:ascii="Arial Narrow" w:eastAsia="Calibri" w:hAnsi="Arial Narrow"/>
          <w:sz w:val="22"/>
          <w:szCs w:val="22"/>
          <w:lang w:eastAsia="en-US"/>
        </w:rPr>
      </w:pPr>
      <w:r>
        <w:rPr>
          <w:rFonts w:ascii="Arial Narrow" w:eastAsia="Calibri" w:hAnsi="Arial Narrow"/>
          <w:sz w:val="22"/>
          <w:szCs w:val="22"/>
          <w:lang w:eastAsia="en-US"/>
        </w:rPr>
        <w:t>FAIT A YAOUNDE, LE _______________</w:t>
      </w:r>
    </w:p>
    <w:p w:rsidR="000B0713" w:rsidRPr="00FC75D9" w:rsidRDefault="000B0713" w:rsidP="000B0713">
      <w:pPr>
        <w:spacing w:after="200"/>
        <w:ind w:right="-373" w:firstLine="708"/>
        <w:jc w:val="center"/>
        <w:rPr>
          <w:rFonts w:ascii="Arial Narrow" w:eastAsia="Calibri" w:hAnsi="Arial Narrow"/>
          <w:sz w:val="22"/>
          <w:szCs w:val="22"/>
          <w:lang w:eastAsia="en-US" w:bidi="en-US"/>
        </w:rPr>
      </w:pPr>
      <w:r>
        <w:rPr>
          <w:rFonts w:ascii="Arial Narrow" w:eastAsia="Calibri" w:hAnsi="Arial Narrow"/>
          <w:sz w:val="22"/>
          <w:szCs w:val="22"/>
          <w:lang w:eastAsia="en-US"/>
        </w:rPr>
        <w:t xml:space="preserve">                                                                                                     LE SOUMISSIONNAIRE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Default="001E52E9"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Pr="00FC75D9" w:rsidRDefault="001C7F45"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right="172"/>
        <w:jc w:val="both"/>
        <w:rPr>
          <w:rFonts w:ascii="Arial Narrow" w:hAnsi="Arial Narrow"/>
          <w:b/>
          <w:bCs/>
          <w:i/>
          <w:iCs/>
          <w:sz w:val="32"/>
          <w:szCs w:val="32"/>
        </w:rPr>
      </w:pPr>
    </w:p>
    <w:p w:rsidR="001E52E9" w:rsidRPr="00FC75D9" w:rsidRDefault="001E52E9" w:rsidP="00256F16">
      <w:pPr>
        <w:ind w:left="114" w:right="172"/>
        <w:jc w:val="center"/>
        <w:rPr>
          <w:rFonts w:ascii="Arial Narrow" w:hAnsi="Arial Narrow" w:cs="Arial"/>
          <w:color w:val="000000"/>
        </w:rPr>
      </w:pPr>
      <w:r w:rsidRPr="00FC75D9">
        <w:rPr>
          <w:rFonts w:ascii="Arial Narrow" w:hAnsi="Arial Narrow"/>
          <w:b/>
          <w:bCs/>
          <w:i/>
          <w:iCs/>
          <w:sz w:val="32"/>
          <w:szCs w:val="32"/>
        </w:rPr>
        <w:t>PIECE 1</w:t>
      </w:r>
      <w:r w:rsidR="00E16AB6">
        <w:rPr>
          <w:rFonts w:ascii="Arial Narrow" w:hAnsi="Arial Narrow"/>
          <w:b/>
          <w:bCs/>
          <w:i/>
          <w:iCs/>
          <w:sz w:val="32"/>
          <w:szCs w:val="32"/>
        </w:rPr>
        <w:t>2</w:t>
      </w:r>
    </w:p>
    <w:p w:rsidR="001E52E9" w:rsidRPr="00FC75D9" w:rsidRDefault="001E52E9" w:rsidP="002517F0">
      <w:pPr>
        <w:ind w:left="114" w:right="172"/>
        <w:jc w:val="both"/>
        <w:rPr>
          <w:rFonts w:ascii="Arial Narrow" w:hAnsi="Arial Narrow" w:cs="Arial"/>
          <w:color w:val="000000"/>
        </w:rPr>
      </w:pPr>
    </w:p>
    <w:p w:rsidR="001E52E9" w:rsidRPr="00FC75D9" w:rsidRDefault="001E52E9" w:rsidP="002517F0">
      <w:pPr>
        <w:ind w:right="172"/>
        <w:jc w:val="both"/>
        <w:rPr>
          <w:rFonts w:ascii="Arial Narrow" w:hAnsi="Arial Narrow" w:cs="Arial"/>
          <w:color w:val="000000"/>
        </w:rPr>
      </w:pPr>
    </w:p>
    <w:p w:rsidR="001E52E9" w:rsidRPr="00FC75D9" w:rsidRDefault="001E52E9" w:rsidP="002517F0">
      <w:pPr>
        <w:ind w:left="114" w:right="172"/>
        <w:jc w:val="both"/>
        <w:rPr>
          <w:rFonts w:ascii="Arial Narrow" w:hAnsi="Arial Narrow" w:cs="Arial"/>
          <w:color w:val="000000"/>
        </w:rPr>
      </w:pPr>
    </w:p>
    <w:p w:rsidR="001E52E9" w:rsidRPr="00FC75D9" w:rsidRDefault="001E52E9"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1E52E9" w:rsidRPr="00FC75D9" w:rsidRDefault="001E52E9"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r w:rsidRPr="00FC75D9">
        <w:rPr>
          <w:rFonts w:ascii="Arial Narrow" w:hAnsi="Arial Narrow"/>
          <w:b/>
          <w:i/>
          <w:color w:val="000000"/>
          <w:sz w:val="32"/>
          <w:szCs w:val="32"/>
        </w:rPr>
        <w:t>DECLARATION D’ENGAGEMENT AU RESPECT DES CLAUSES SOCIALES ET ENVIRONNEMENTALES</w:t>
      </w:r>
    </w:p>
    <w:p w:rsidR="001E52E9" w:rsidRPr="00FC75D9" w:rsidRDefault="001E52E9"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A059B5" w:rsidRPr="00FC75D9" w:rsidRDefault="00A059B5"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firstLine="708"/>
        <w:jc w:val="center"/>
        <w:rPr>
          <w:rFonts w:ascii="Arial Narrow" w:hAnsi="Arial Narrow"/>
          <w:b/>
          <w:sz w:val="28"/>
          <w:szCs w:val="28"/>
        </w:rPr>
      </w:pPr>
      <w:r w:rsidRPr="00FC75D9">
        <w:rPr>
          <w:rFonts w:ascii="Arial Narrow" w:hAnsi="Arial Narrow"/>
          <w:b/>
          <w:sz w:val="28"/>
          <w:szCs w:val="28"/>
        </w:rPr>
        <w:t>Note relative à la déclaration d’engagement aux clauses sociales</w:t>
      </w:r>
      <w:r w:rsidR="00256F16">
        <w:rPr>
          <w:rFonts w:ascii="Arial Narrow" w:hAnsi="Arial Narrow"/>
          <w:b/>
          <w:sz w:val="28"/>
          <w:szCs w:val="28"/>
        </w:rPr>
        <w:t xml:space="preserve"> </w:t>
      </w:r>
      <w:r w:rsidRPr="00FC75D9">
        <w:rPr>
          <w:rFonts w:ascii="Arial Narrow" w:hAnsi="Arial Narrow"/>
          <w:b/>
          <w:sz w:val="28"/>
          <w:szCs w:val="28"/>
        </w:rPr>
        <w:t>et environnementales</w:t>
      </w:r>
    </w:p>
    <w:p w:rsidR="0088613B" w:rsidRPr="00FC75D9" w:rsidRDefault="0088613B" w:rsidP="002517F0">
      <w:pPr>
        <w:ind w:firstLine="708"/>
        <w:jc w:val="both"/>
        <w:rPr>
          <w:rFonts w:ascii="Arial Narrow" w:hAnsi="Arial Narrow"/>
        </w:rPr>
      </w:pPr>
    </w:p>
    <w:p w:rsidR="0088613B" w:rsidRPr="00FC75D9" w:rsidRDefault="0088613B" w:rsidP="002517F0">
      <w:pPr>
        <w:jc w:val="both"/>
        <w:rPr>
          <w:rFonts w:ascii="Arial Narrow" w:hAnsi="Arial Narrow"/>
        </w:rPr>
      </w:pPr>
    </w:p>
    <w:p w:rsidR="0088613B" w:rsidRPr="00FC75D9" w:rsidRDefault="0088613B" w:rsidP="002517F0">
      <w:pPr>
        <w:ind w:right="424"/>
        <w:jc w:val="both"/>
        <w:rPr>
          <w:rFonts w:ascii="Arial Narrow" w:hAnsi="Arial Narrow" w:cs="Tahoma"/>
        </w:rPr>
      </w:pPr>
      <w:r w:rsidRPr="00FC75D9">
        <w:rPr>
          <w:rFonts w:ascii="Arial Narrow" w:hAnsi="Arial Narrow"/>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rsidR="0088613B" w:rsidRPr="00FC75D9" w:rsidRDefault="0088613B" w:rsidP="002517F0">
      <w:pPr>
        <w:jc w:val="both"/>
        <w:rPr>
          <w:rFonts w:ascii="Arial Narrow" w:hAnsi="Arial Narrow" w:cs="Tahoma"/>
        </w:rPr>
      </w:pPr>
    </w:p>
    <w:p w:rsidR="0088613B" w:rsidRPr="00FC75D9" w:rsidRDefault="0088613B" w:rsidP="002517F0">
      <w:pPr>
        <w:jc w:val="both"/>
        <w:rPr>
          <w:rFonts w:ascii="Arial Narrow" w:hAnsi="Arial Narrow" w:cs="Tahoma"/>
        </w:rPr>
      </w:pPr>
    </w:p>
    <w:p w:rsidR="0088613B" w:rsidRPr="00FC75D9" w:rsidRDefault="0088613B" w:rsidP="002517F0">
      <w:pPr>
        <w:jc w:val="both"/>
        <w:rPr>
          <w:rFonts w:ascii="Arial Narrow" w:hAnsi="Arial Narrow" w:cs="Tahoma"/>
          <w:b/>
        </w:rPr>
      </w:pPr>
      <w:r w:rsidRPr="00FC75D9">
        <w:rPr>
          <w:rFonts w:ascii="Arial Narrow" w:hAnsi="Arial Narrow"/>
          <w:b/>
        </w:rPr>
        <w:t>D E C L A R A T I O N   D’ ENGAGEMEN T    EN V I R O N N E M E N T A L    E T   S O C I A L</w:t>
      </w:r>
    </w:p>
    <w:p w:rsidR="0088613B" w:rsidRPr="00FC75D9" w:rsidRDefault="0088613B" w:rsidP="002517F0">
      <w:pPr>
        <w:ind w:firstLine="708"/>
        <w:jc w:val="both"/>
        <w:rPr>
          <w:rFonts w:ascii="Arial Narrow" w:hAnsi="Arial Narrow"/>
        </w:rPr>
      </w:pPr>
    </w:p>
    <w:p w:rsidR="00C47313" w:rsidRDefault="0088613B" w:rsidP="00C47313">
      <w:pPr>
        <w:ind w:firstLine="708"/>
        <w:jc w:val="both"/>
        <w:rPr>
          <w:rFonts w:ascii="Arial Narrow" w:hAnsi="Arial Narrow"/>
          <w:b/>
          <w:bCs/>
        </w:rPr>
      </w:pPr>
      <w:r w:rsidRPr="00FC75D9">
        <w:rPr>
          <w:rFonts w:ascii="Arial Narrow" w:hAnsi="Arial Narrow"/>
          <w:b/>
        </w:rPr>
        <w:t xml:space="preserve">INTITULE DE L’APPEL D’OFFRES : </w:t>
      </w:r>
      <w:r w:rsidR="00C77B4B" w:rsidRPr="00C77B4B">
        <w:rPr>
          <w:rFonts w:ascii="Arial Narrow" w:hAnsi="Arial Narrow"/>
          <w:b/>
        </w:rPr>
        <w:t xml:space="preserve">NATIONAL OUVERT </w:t>
      </w:r>
      <w:r w:rsidR="00C77B4B" w:rsidRPr="00C77B4B">
        <w:rPr>
          <w:rFonts w:ascii="Arial Narrow" w:hAnsi="Arial Narrow"/>
          <w:b/>
          <w:bCs/>
        </w:rPr>
        <w:t>EN PROCED</w:t>
      </w:r>
      <w:r w:rsidR="00C47313">
        <w:rPr>
          <w:rFonts w:ascii="Arial Narrow" w:hAnsi="Arial Narrow"/>
          <w:b/>
          <w:bCs/>
        </w:rPr>
        <w:t xml:space="preserve">URE D’URGENCE </w:t>
      </w:r>
      <w:r w:rsidR="00426C92" w:rsidRPr="00426C92">
        <w:rPr>
          <w:rFonts w:ascii="Arial Narrow" w:hAnsi="Arial Narrow"/>
          <w:b/>
          <w:bCs/>
          <w:iCs/>
        </w:rPr>
        <w:t>N°__/AONO/PU/C-BBANE /CIPM/2026 DU __/__/</w:t>
      </w:r>
      <w:r w:rsidR="00426C92" w:rsidRPr="00426C92">
        <w:rPr>
          <w:rFonts w:ascii="Arial Narrow" w:hAnsi="Arial Narrow"/>
          <w:b/>
          <w:bCs/>
          <w:iCs/>
          <w:u w:val="single"/>
        </w:rPr>
        <w:t>2026</w:t>
      </w:r>
      <w:r w:rsidR="00426C92" w:rsidRPr="00426C92">
        <w:rPr>
          <w:rFonts w:ascii="Arial Narrow" w:hAnsi="Arial Narrow"/>
          <w:b/>
          <w:bCs/>
          <w:iCs/>
        </w:rPr>
        <w:t xml:space="preserve"> </w:t>
      </w:r>
      <w:r w:rsidR="007D2D52" w:rsidRPr="007D2D52">
        <w:rPr>
          <w:rFonts w:ascii="Arial Narrow" w:hAnsi="Arial Narrow"/>
          <w:b/>
          <w:bCs/>
          <w:iCs/>
        </w:rPr>
        <w:t xml:space="preserve">POUR LES TRAVAUX DE CONSTRUCTION D'UN DALOT DE 1,00*1,00*5M SUR LA RIVIERE NKOT TRONCON DE ROUTE MINKANE - NKOLAMOUGOU DANS L'ARRONDISSEMENT DE BIWONG BANE                                                                                                                                                                                                                                                                                        (LONGUEUR: 5,00M, 2 VOIES, 2 PIEDS DROIT)  </w:t>
      </w:r>
      <w:r w:rsidR="00C47313" w:rsidRPr="00C47313">
        <w:rPr>
          <w:rFonts w:ascii="Arial Narrow" w:hAnsi="Arial Narrow"/>
          <w:b/>
          <w:bCs/>
        </w:rPr>
        <w:t>DANS COMMUNE DE BIWONG BANE, DEPARTEMENT DE LA MVILA, REGION DU SUD.</w:t>
      </w:r>
    </w:p>
    <w:p w:rsidR="0088613B" w:rsidRPr="00FC75D9" w:rsidRDefault="0088613B" w:rsidP="00C47313">
      <w:pPr>
        <w:ind w:firstLine="708"/>
        <w:jc w:val="both"/>
        <w:rPr>
          <w:rFonts w:ascii="Arial Narrow" w:hAnsi="Arial Narrow" w:cs="Tahoma"/>
        </w:rPr>
      </w:pPr>
      <w:r w:rsidRPr="00FC75D9">
        <w:rPr>
          <w:rFonts w:ascii="Arial Narrow" w:hAnsi="Arial Narrow"/>
        </w:rPr>
        <w:t xml:space="preserve">LE « …..SOUMISSIONNAIRE…… » </w:t>
      </w:r>
      <w:r w:rsidR="00FE5C9A" w:rsidRPr="00FC75D9">
        <w:rPr>
          <w:rFonts w:ascii="Arial Narrow" w:hAnsi="Arial Narrow"/>
        </w:rPr>
        <w:t>S’engage</w:t>
      </w:r>
      <w:r w:rsidRPr="00FC75D9">
        <w:rPr>
          <w:rFonts w:ascii="Arial Narrow" w:hAnsi="Arial Narrow"/>
        </w:rPr>
        <w:t xml:space="preserve"> à respecter les termes de la présente Déclaration d’engagement environnemental et social</w:t>
      </w:r>
    </w:p>
    <w:p w:rsidR="0088613B" w:rsidRPr="00FC75D9" w:rsidRDefault="0088613B" w:rsidP="002517F0">
      <w:pPr>
        <w:ind w:left="5103" w:hanging="1842"/>
        <w:jc w:val="both"/>
        <w:rPr>
          <w:rFonts w:ascii="Arial Narrow" w:hAnsi="Arial Narrow"/>
        </w:rPr>
      </w:pPr>
      <w:r w:rsidRPr="00FC75D9">
        <w:rPr>
          <w:rFonts w:ascii="Arial Narrow" w:hAnsi="Arial Narrow"/>
        </w:rPr>
        <w:t>A</w:t>
      </w:r>
    </w:p>
    <w:p w:rsidR="0088613B" w:rsidRPr="00FC75D9" w:rsidRDefault="0088613B" w:rsidP="002517F0">
      <w:pPr>
        <w:ind w:left="5103" w:hanging="1842"/>
        <w:jc w:val="both"/>
        <w:rPr>
          <w:rFonts w:ascii="Arial Narrow" w:hAnsi="Arial Narrow"/>
        </w:rPr>
      </w:pPr>
      <w:r w:rsidRPr="00FC75D9">
        <w:rPr>
          <w:rFonts w:ascii="Arial Narrow" w:hAnsi="Arial Narrow"/>
        </w:rPr>
        <w:t>MONSIEUR LE « Maître d’Ouvrage »</w:t>
      </w:r>
    </w:p>
    <w:p w:rsidR="0088613B" w:rsidRPr="00FC75D9" w:rsidRDefault="0088613B" w:rsidP="002517F0">
      <w:pPr>
        <w:ind w:right="-373" w:firstLine="708"/>
        <w:jc w:val="both"/>
        <w:rPr>
          <w:rFonts w:ascii="Arial Narrow" w:hAnsi="Arial Narrow" w:cs="Tahoma"/>
        </w:rPr>
      </w:pPr>
      <w:r w:rsidRPr="00FC75D9">
        <w:rPr>
          <w:rFonts w:ascii="Arial Narrow" w:hAnsi="Arial Narrow"/>
        </w:rPr>
        <w:t>Dans le cadre de la passation et de l’exécution du Marché :</w:t>
      </w: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rsidR="0088613B" w:rsidRPr="00FC75D9" w:rsidRDefault="0088613B" w:rsidP="002517F0">
      <w:pPr>
        <w:pStyle w:val="Paragraphedeliste"/>
        <w:ind w:right="-373"/>
        <w:jc w:val="both"/>
        <w:rPr>
          <w:rFonts w:ascii="Arial Narrow" w:hAnsi="Arial Narrow" w:cs="Tahoma"/>
        </w:rPr>
      </w:pP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 xml:space="preserve">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 </w:t>
      </w:r>
    </w:p>
    <w:p w:rsidR="0088613B" w:rsidRPr="00FC75D9" w:rsidRDefault="0088613B" w:rsidP="002517F0">
      <w:pPr>
        <w:pStyle w:val="Paragraphedeliste"/>
        <w:ind w:right="-373"/>
        <w:jc w:val="both"/>
        <w:rPr>
          <w:rFonts w:ascii="Arial Narrow" w:hAnsi="Arial Narrow" w:cs="Tahoma"/>
        </w:rPr>
      </w:pP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rsidR="0088613B" w:rsidRPr="00FC75D9" w:rsidRDefault="0088613B" w:rsidP="00174C9C">
      <w:pPr>
        <w:pStyle w:val="Paragraphedeliste"/>
        <w:numPr>
          <w:ilvl w:val="0"/>
          <w:numId w:val="12"/>
        </w:numPr>
        <w:spacing w:before="200" w:after="200" w:line="276" w:lineRule="auto"/>
        <w:ind w:right="-373"/>
        <w:contextualSpacing/>
        <w:jc w:val="both"/>
        <w:rPr>
          <w:rFonts w:ascii="Arial Narrow" w:hAnsi="Arial Narrow"/>
        </w:rPr>
      </w:pPr>
      <w:r w:rsidRPr="00FC75D9">
        <w:rPr>
          <w:rFonts w:ascii="Arial Narrow" w:hAnsi="Arial Narrow"/>
        </w:rPr>
        <w:t xml:space="preserve">Faute pour nous, un des membres de notre groupement et de nos sous-traitants, de nous conformer aux règles régissant la présente charte, nous reconnaissons que nous exposons aux sanctions prévues par les lois et règlement en vigueur. </w:t>
      </w:r>
    </w:p>
    <w:p w:rsidR="0088613B" w:rsidRPr="00FC75D9" w:rsidRDefault="0088613B" w:rsidP="002517F0">
      <w:pPr>
        <w:pStyle w:val="Paragraphedeliste"/>
        <w:ind w:right="-373"/>
        <w:jc w:val="both"/>
        <w:rPr>
          <w:rFonts w:ascii="Arial Narrow" w:hAnsi="Arial Narrow"/>
        </w:rPr>
      </w:pPr>
    </w:p>
    <w:p w:rsidR="000B0713" w:rsidRDefault="000B0713" w:rsidP="000B0713">
      <w:pPr>
        <w:spacing w:after="200"/>
        <w:ind w:right="-373" w:firstLine="708"/>
        <w:jc w:val="right"/>
        <w:rPr>
          <w:rFonts w:ascii="Arial Narrow" w:eastAsia="Calibri" w:hAnsi="Arial Narrow"/>
          <w:sz w:val="22"/>
          <w:szCs w:val="22"/>
          <w:lang w:eastAsia="en-US"/>
        </w:rPr>
      </w:pPr>
      <w:r>
        <w:rPr>
          <w:rFonts w:ascii="Arial Narrow" w:eastAsia="Calibri" w:hAnsi="Arial Narrow"/>
          <w:sz w:val="22"/>
          <w:szCs w:val="22"/>
          <w:lang w:eastAsia="en-US"/>
        </w:rPr>
        <w:t>FAIT A YAOUNDE, LE _______________</w:t>
      </w:r>
    </w:p>
    <w:p w:rsidR="000B0713" w:rsidRPr="00FC75D9" w:rsidRDefault="000B0713" w:rsidP="000B0713">
      <w:pPr>
        <w:spacing w:after="200"/>
        <w:ind w:right="-373" w:firstLine="708"/>
        <w:jc w:val="center"/>
        <w:rPr>
          <w:rFonts w:ascii="Arial Narrow" w:eastAsia="Calibri" w:hAnsi="Arial Narrow"/>
          <w:sz w:val="22"/>
          <w:szCs w:val="22"/>
          <w:lang w:eastAsia="en-US" w:bidi="en-US"/>
        </w:rPr>
      </w:pPr>
      <w:r>
        <w:rPr>
          <w:rFonts w:ascii="Arial Narrow" w:eastAsia="Calibri" w:hAnsi="Arial Narrow"/>
          <w:sz w:val="22"/>
          <w:szCs w:val="22"/>
          <w:lang w:eastAsia="en-US"/>
        </w:rPr>
        <w:t xml:space="preserve">                                                                                                     LE SOUMISSIONNAIRE</w:t>
      </w: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6F16">
      <w:pPr>
        <w:ind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left="114" w:right="172"/>
        <w:jc w:val="center"/>
        <w:rPr>
          <w:rFonts w:ascii="Arial Narrow" w:hAnsi="Arial Narrow" w:cs="Arial"/>
          <w:color w:val="000000"/>
        </w:rPr>
      </w:pPr>
      <w:r w:rsidRPr="00FC75D9">
        <w:rPr>
          <w:rFonts w:ascii="Arial Narrow" w:hAnsi="Arial Narrow"/>
          <w:b/>
          <w:bCs/>
          <w:i/>
          <w:iCs/>
          <w:sz w:val="32"/>
          <w:szCs w:val="32"/>
        </w:rPr>
        <w:t>PIECE 13</w:t>
      </w: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88613B" w:rsidRPr="00FC75D9" w:rsidRDefault="0088613B"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VISA DE MATURITE OU JUSTIFICATIFS DES ETUDES PREALABLES</w:t>
      </w:r>
    </w:p>
    <w:p w:rsidR="0088613B" w:rsidRPr="00FC75D9" w:rsidRDefault="0088613B" w:rsidP="002517F0">
      <w:pPr>
        <w:ind w:left="114" w:right="172"/>
        <w:jc w:val="both"/>
        <w:rPr>
          <w:rFonts w:ascii="Arial Narrow" w:hAnsi="Arial Narrow" w:cs="Arial"/>
          <w:color w:val="000000"/>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right="218"/>
        <w:jc w:val="center"/>
        <w:rPr>
          <w:rFonts w:ascii="Arial Narrow" w:hAnsi="Arial Narrow"/>
          <w:b/>
          <w:sz w:val="32"/>
          <w:szCs w:val="32"/>
        </w:rPr>
      </w:pPr>
      <w:r w:rsidRPr="00FC75D9">
        <w:rPr>
          <w:rFonts w:ascii="Arial Narrow" w:hAnsi="Arial Narrow"/>
          <w:b/>
          <w:sz w:val="32"/>
          <w:szCs w:val="32"/>
        </w:rPr>
        <w:t>PRESTATIONS DE MOINDRE ENVERGURE: DEVIS CONFIDENTIEL PRODUIT PAR L’INGENIEUR D’ETAT</w:t>
      </w: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7C473A" w:rsidRPr="00FC75D9" w:rsidRDefault="007C473A" w:rsidP="00256F16">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D551A6" w:rsidRPr="00FC75D9">
        <w:rPr>
          <w:rFonts w:ascii="Arial Narrow" w:hAnsi="Arial Narrow"/>
          <w:b/>
          <w:bCs/>
          <w:i/>
          <w:iCs/>
          <w:sz w:val="32"/>
          <w:szCs w:val="32"/>
        </w:rPr>
        <w:t>1</w:t>
      </w:r>
      <w:r w:rsidR="0088613B" w:rsidRPr="00FC75D9">
        <w:rPr>
          <w:rFonts w:ascii="Arial Narrow" w:hAnsi="Arial Narrow"/>
          <w:b/>
          <w:bCs/>
          <w:i/>
          <w:iCs/>
          <w:sz w:val="32"/>
          <w:szCs w:val="32"/>
        </w:rPr>
        <w:t>4</w:t>
      </w:r>
    </w:p>
    <w:p w:rsidR="007C473A" w:rsidRPr="00FC75D9" w:rsidRDefault="007C473A" w:rsidP="002517F0">
      <w:pPr>
        <w:ind w:left="114" w:right="172"/>
        <w:jc w:val="both"/>
        <w:rPr>
          <w:rFonts w:ascii="Arial Narrow" w:hAnsi="Arial Narrow" w:cs="Arial"/>
          <w:color w:val="000000"/>
        </w:rPr>
      </w:pPr>
    </w:p>
    <w:p w:rsidR="007C473A" w:rsidRPr="00FC75D9" w:rsidRDefault="007C473A" w:rsidP="002517F0">
      <w:pPr>
        <w:ind w:right="172"/>
        <w:jc w:val="both"/>
        <w:rPr>
          <w:rFonts w:ascii="Arial Narrow" w:hAnsi="Arial Narrow" w:cs="Arial"/>
          <w:color w:val="000000"/>
        </w:rPr>
      </w:pPr>
    </w:p>
    <w:p w:rsidR="007C473A" w:rsidRPr="00FC75D9" w:rsidRDefault="007C473A" w:rsidP="002517F0">
      <w:pPr>
        <w:ind w:left="114" w:right="172"/>
        <w:jc w:val="both"/>
        <w:rPr>
          <w:rFonts w:ascii="Arial Narrow" w:hAnsi="Arial Narrow" w:cs="Arial"/>
          <w:color w:val="000000"/>
        </w:rPr>
      </w:pPr>
    </w:p>
    <w:p w:rsidR="007C473A" w:rsidRPr="00FC75D9" w:rsidRDefault="00E16AB6" w:rsidP="00E16AB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Pr>
          <w:rFonts w:ascii="Arial Narrow" w:hAnsi="Arial Narrow"/>
          <w:b/>
          <w:i/>
          <w:color w:val="000000"/>
          <w:sz w:val="32"/>
          <w:szCs w:val="32"/>
        </w:rPr>
        <w:t>LISTE DES BANQUES</w:t>
      </w:r>
    </w:p>
    <w:p w:rsidR="00E600E4" w:rsidRPr="00FC75D9" w:rsidRDefault="00E600E4"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D32D10" w:rsidRPr="00FC75D9" w:rsidRDefault="00D32D10"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Default="0088613B"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b/>
          <w:color w:val="000000"/>
          <w:sz w:val="22"/>
          <w:szCs w:val="22"/>
        </w:rPr>
      </w:pPr>
      <w:r w:rsidRPr="00FC75D9">
        <w:rPr>
          <w:rFonts w:ascii="Arial Narrow" w:hAnsi="Arial Narrow"/>
          <w:b/>
          <w:color w:val="000000"/>
          <w:sz w:val="22"/>
          <w:szCs w:val="22"/>
        </w:rPr>
        <w:t>LISTE DES ETABLISSEMENTS BANCAIRES ET ORGANISMES FINANCIERS AUTORISES A EMETTRE DES CAUTIONS DANS LE CADRE DES MARCHES PUBLICS</w:t>
      </w:r>
      <w:r w:rsidR="004D4C8B">
        <w:rPr>
          <w:rFonts w:ascii="Arial Narrow" w:hAnsi="Arial Narrow"/>
          <w:b/>
          <w:color w:val="000000"/>
          <w:sz w:val="22"/>
          <w:szCs w:val="22"/>
        </w:rPr>
        <w:t xml:space="preserve"> </w:t>
      </w:r>
    </w:p>
    <w:p w:rsidR="00E16AB6" w:rsidRPr="00FC75D9" w:rsidRDefault="00E16AB6" w:rsidP="00E16AB6">
      <w:pPr>
        <w:widowControl w:val="0"/>
        <w:tabs>
          <w:tab w:val="left" w:pos="10773"/>
        </w:tabs>
        <w:autoSpaceDE w:val="0"/>
        <w:autoSpaceDN w:val="0"/>
        <w:adjustRightInd w:val="0"/>
        <w:ind w:right="219"/>
        <w:jc w:val="both"/>
        <w:rPr>
          <w:rFonts w:ascii="Arial Narrow" w:hAnsi="Arial Narrow"/>
          <w:color w:val="000000"/>
          <w:sz w:val="22"/>
          <w:szCs w:val="22"/>
        </w:rPr>
      </w:pP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color w:val="000000"/>
          <w:sz w:val="22"/>
          <w:szCs w:val="22"/>
        </w:rPr>
      </w:pPr>
      <w:r w:rsidRPr="00FC75D9">
        <w:rPr>
          <w:rFonts w:ascii="Arial Narrow" w:hAnsi="Arial Narrow"/>
          <w:color w:val="000000"/>
          <w:sz w:val="22"/>
          <w:szCs w:val="22"/>
        </w:rPr>
        <w:t>LISTE DE BANQUES ET COMPAGNIES D’ASSURANCE AGREEES PAR LE MINEFI POUR DELIVRER LES CAUTIONS EXIGEES DANS LES MARCHES PUBLICS</w:t>
      </w: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i/>
          <w:color w:val="000000"/>
          <w:sz w:val="22"/>
          <w:szCs w:val="22"/>
        </w:rPr>
      </w:pPr>
    </w:p>
    <w:p w:rsidR="00E16AB6" w:rsidRPr="00FC75D9" w:rsidRDefault="00E16AB6" w:rsidP="00686A67">
      <w:pPr>
        <w:widowControl w:val="0"/>
        <w:numPr>
          <w:ilvl w:val="0"/>
          <w:numId w:val="1"/>
        </w:numPr>
        <w:autoSpaceDE w:val="0"/>
        <w:autoSpaceDN w:val="0"/>
        <w:adjustRightInd w:val="0"/>
        <w:jc w:val="both"/>
        <w:rPr>
          <w:rFonts w:ascii="Arial Narrow" w:hAnsi="Arial Narrow" w:cs="Arial"/>
          <w:b/>
          <w:sz w:val="23"/>
          <w:szCs w:val="23"/>
        </w:rPr>
      </w:pPr>
      <w:r w:rsidRPr="00FC75D9">
        <w:rPr>
          <w:rFonts w:ascii="Arial Narrow" w:hAnsi="Arial Narrow" w:cs="Arial"/>
          <w:b/>
          <w:sz w:val="23"/>
          <w:szCs w:val="23"/>
        </w:rPr>
        <w:t>BANQUES</w:t>
      </w:r>
    </w:p>
    <w:p w:rsidR="00E16AB6" w:rsidRPr="00FC75D9" w:rsidRDefault="00E16AB6" w:rsidP="00E16AB6">
      <w:pPr>
        <w:widowControl w:val="0"/>
        <w:autoSpaceDE w:val="0"/>
        <w:autoSpaceDN w:val="0"/>
        <w:adjustRightInd w:val="0"/>
        <w:jc w:val="both"/>
        <w:rPr>
          <w:rFonts w:ascii="Arial Narrow" w:hAnsi="Arial Narrow" w:cs="Arial"/>
          <w:sz w:val="23"/>
          <w:szCs w:val="23"/>
        </w:rPr>
      </w:pP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Access Bank Cameroon, BP : 6 000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Afriland First Bank (AFB), BP : 11 834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Banco Nacional de Guinea Equatorial (BANGE),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Atlantique Cameroun (BACM), BP : 2 933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Camerounaise des Petites et Moyennes Entreprises (BC-PME),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Gabonaise pour le Financement International (BGFI BANK), BP : 12 962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Internationale du Cameroun pour l’Epargne et le Crédit (BICEC), BP : 1 925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CITI Bank, BP : 4 571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Commercial Bank of Cameroon (CBC), BP : 4 004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Crédit Communautaire d’Afrique-Bank (CCA-BANK), BP : 30 388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ECOBANK Cameroon (ECOBANK), BP : 582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La Régionale Bank, BP : 30 145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National Financial Credit Bank (NFC -Bank), BP : 6 578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Société Commerciale de Banque-Cameroun (SCB-Cameroun), BP : 300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Société Générale Cameroun (SGC), BP : 4 042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Standard Chartered Bank Cameroon (SCBC), BP : 1 784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Union Bank of Cameroon, (UBC), BP : 15 569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United Bank for Africa (UBA), BP : 2 088 Douala.</w:t>
      </w:r>
    </w:p>
    <w:p w:rsidR="00E16AB6" w:rsidRPr="00FC75D9" w:rsidRDefault="00E16AB6" w:rsidP="00E16AB6">
      <w:pPr>
        <w:tabs>
          <w:tab w:val="left" w:pos="900"/>
        </w:tabs>
        <w:ind w:left="426"/>
        <w:jc w:val="both"/>
        <w:rPr>
          <w:rFonts w:ascii="Arial Narrow" w:hAnsi="Arial Narrow" w:cs="Arial"/>
        </w:rPr>
      </w:pPr>
    </w:p>
    <w:p w:rsidR="00E16AB6" w:rsidRPr="00FC75D9" w:rsidRDefault="00E16AB6" w:rsidP="00686A67">
      <w:pPr>
        <w:widowControl w:val="0"/>
        <w:numPr>
          <w:ilvl w:val="0"/>
          <w:numId w:val="1"/>
        </w:numPr>
        <w:autoSpaceDE w:val="0"/>
        <w:autoSpaceDN w:val="0"/>
        <w:adjustRightInd w:val="0"/>
        <w:jc w:val="both"/>
        <w:rPr>
          <w:rFonts w:ascii="Arial Narrow" w:hAnsi="Arial Narrow" w:cs="Arial"/>
          <w:b/>
          <w:szCs w:val="23"/>
        </w:rPr>
      </w:pPr>
      <w:r w:rsidRPr="00FC75D9">
        <w:rPr>
          <w:rFonts w:ascii="Arial Narrow" w:hAnsi="Arial Narrow" w:cs="Arial"/>
          <w:b/>
          <w:szCs w:val="23"/>
        </w:rPr>
        <w:t>COMPAGNIES D’ASSURANCES</w:t>
      </w:r>
    </w:p>
    <w:p w:rsidR="00E16AB6" w:rsidRPr="00FC75D9" w:rsidRDefault="00E16AB6" w:rsidP="00E16AB6">
      <w:pPr>
        <w:widowControl w:val="0"/>
        <w:autoSpaceDE w:val="0"/>
        <w:autoSpaceDN w:val="0"/>
        <w:adjustRightInd w:val="0"/>
        <w:jc w:val="both"/>
        <w:rPr>
          <w:rFonts w:ascii="Arial Narrow" w:hAnsi="Arial Narrow" w:cs="Arial"/>
          <w:b/>
          <w:szCs w:val="23"/>
        </w:rPr>
      </w:pP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Activa Assurances, BP : 12 970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AREA Assurances S.A, BP :15 584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Atlantique Assurances Cameroun IARDT, BP :3 073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Chanas Assurances S.A, BP :109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CPA S.A., BP: 54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NSIA Assurances S.A., BP : 2 759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PRO ASSUR S.A, BP : 5 963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Prudential Bénéficial General Insurance S.A, BP: 2 328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ROYAL ONYX Insurance Cie, BP : 12 230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SAAR S.A, B.P. 1011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SANLAM Assurances Cameroun, BP: 12 125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ZENITHE Insurance, BP : 1 540 Douala.</w:t>
      </w:r>
    </w:p>
    <w:p w:rsidR="00FA4F53" w:rsidRPr="00FC75D9" w:rsidRDefault="00FA4F53" w:rsidP="00FA4F53">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0B49E1" w:rsidRPr="00FC75D9" w:rsidRDefault="000B49E1" w:rsidP="002517F0">
      <w:pPr>
        <w:ind w:right="172"/>
        <w:jc w:val="both"/>
        <w:rPr>
          <w:rFonts w:ascii="Arial Narrow" w:hAnsi="Arial Narrow" w:cs="Arial"/>
          <w:b/>
          <w:color w:val="000000"/>
          <w:sz w:val="32"/>
          <w:szCs w:val="32"/>
        </w:rPr>
      </w:pPr>
    </w:p>
    <w:sectPr w:rsidR="000B49E1" w:rsidRPr="00FC75D9" w:rsidSect="00523903">
      <w:footerReference w:type="even" r:id="rId13"/>
      <w:footerReference w:type="default" r:id="rId14"/>
      <w:pgSz w:w="11906" w:h="16838" w:code="9"/>
      <w:pgMar w:top="284" w:right="707" w:bottom="765" w:left="284" w:header="709" w:footer="709" w:gutter="6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F1D" w:rsidRDefault="00A22F1D">
      <w:r>
        <w:separator/>
      </w:r>
    </w:p>
  </w:endnote>
  <w:endnote w:type="continuationSeparator" w:id="0">
    <w:p w:rsidR="00A22F1D" w:rsidRDefault="00A2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08A" w:rsidRDefault="00F3608A" w:rsidP="00335D4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3608A" w:rsidRDefault="00F3608A">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08A" w:rsidRDefault="00F3608A" w:rsidP="00335D4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443280">
      <w:rPr>
        <w:rStyle w:val="Numrodepage"/>
        <w:noProof/>
      </w:rPr>
      <w:t>37</w:t>
    </w:r>
    <w:r>
      <w:rPr>
        <w:rStyle w:val="Numrodepage"/>
      </w:rPr>
      <w:fldChar w:fldCharType="end"/>
    </w:r>
  </w:p>
  <w:p w:rsidR="00F3608A" w:rsidRDefault="00F3608A" w:rsidP="00EA2F76">
    <w:pPr>
      <w:pStyle w:val="Pieddepage"/>
      <w:ind w:right="360"/>
      <w:rPr>
        <w:sz w:val="18"/>
        <w:szCs w:val="18"/>
      </w:rPr>
    </w:pPr>
  </w:p>
  <w:p w:rsidR="00F3608A" w:rsidRDefault="00F360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F1D" w:rsidRDefault="00A22F1D">
      <w:r>
        <w:separator/>
      </w:r>
    </w:p>
  </w:footnote>
  <w:footnote w:type="continuationSeparator" w:id="0">
    <w:p w:rsidR="00A22F1D" w:rsidRDefault="00A22F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C2549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01F128D2"/>
    <w:multiLevelType w:val="hybridMultilevel"/>
    <w:tmpl w:val="630C3A1E"/>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023D02DE"/>
    <w:multiLevelType w:val="hybridMultilevel"/>
    <w:tmpl w:val="26B4428A"/>
    <w:lvl w:ilvl="0" w:tplc="A2DC6BB8">
      <w:start w:val="1"/>
      <w:numFmt w:val="decimal"/>
      <w:lvlText w:val="PIECE%1"/>
      <w:lvlJc w:val="left"/>
      <w:pPr>
        <w:ind w:left="1711" w:hanging="360"/>
      </w:pPr>
      <w:rPr>
        <w:rFonts w:hint="default"/>
      </w:rPr>
    </w:lvl>
    <w:lvl w:ilvl="1" w:tplc="040C0019" w:tentative="1">
      <w:start w:val="1"/>
      <w:numFmt w:val="lowerLetter"/>
      <w:lvlText w:val="%2."/>
      <w:lvlJc w:val="left"/>
      <w:pPr>
        <w:ind w:left="2431" w:hanging="360"/>
      </w:pPr>
    </w:lvl>
    <w:lvl w:ilvl="2" w:tplc="040C001B" w:tentative="1">
      <w:start w:val="1"/>
      <w:numFmt w:val="lowerRoman"/>
      <w:lvlText w:val="%3."/>
      <w:lvlJc w:val="right"/>
      <w:pPr>
        <w:ind w:left="3151" w:hanging="180"/>
      </w:pPr>
    </w:lvl>
    <w:lvl w:ilvl="3" w:tplc="040C000F" w:tentative="1">
      <w:start w:val="1"/>
      <w:numFmt w:val="decimal"/>
      <w:lvlText w:val="%4."/>
      <w:lvlJc w:val="left"/>
      <w:pPr>
        <w:ind w:left="3871" w:hanging="360"/>
      </w:pPr>
    </w:lvl>
    <w:lvl w:ilvl="4" w:tplc="040C0019" w:tentative="1">
      <w:start w:val="1"/>
      <w:numFmt w:val="lowerLetter"/>
      <w:lvlText w:val="%5."/>
      <w:lvlJc w:val="left"/>
      <w:pPr>
        <w:ind w:left="4591" w:hanging="360"/>
      </w:pPr>
    </w:lvl>
    <w:lvl w:ilvl="5" w:tplc="040C001B" w:tentative="1">
      <w:start w:val="1"/>
      <w:numFmt w:val="lowerRoman"/>
      <w:lvlText w:val="%6."/>
      <w:lvlJc w:val="right"/>
      <w:pPr>
        <w:ind w:left="5311" w:hanging="180"/>
      </w:pPr>
    </w:lvl>
    <w:lvl w:ilvl="6" w:tplc="040C000F" w:tentative="1">
      <w:start w:val="1"/>
      <w:numFmt w:val="decimal"/>
      <w:lvlText w:val="%7."/>
      <w:lvlJc w:val="left"/>
      <w:pPr>
        <w:ind w:left="6031" w:hanging="360"/>
      </w:pPr>
    </w:lvl>
    <w:lvl w:ilvl="7" w:tplc="040C0019" w:tentative="1">
      <w:start w:val="1"/>
      <w:numFmt w:val="lowerLetter"/>
      <w:lvlText w:val="%8."/>
      <w:lvlJc w:val="left"/>
      <w:pPr>
        <w:ind w:left="6751" w:hanging="360"/>
      </w:pPr>
    </w:lvl>
    <w:lvl w:ilvl="8" w:tplc="040C001B" w:tentative="1">
      <w:start w:val="1"/>
      <w:numFmt w:val="lowerRoman"/>
      <w:lvlText w:val="%9."/>
      <w:lvlJc w:val="right"/>
      <w:pPr>
        <w:ind w:left="7471" w:hanging="180"/>
      </w:pPr>
    </w:lvl>
  </w:abstractNum>
  <w:abstractNum w:abstractNumId="3">
    <w:nsid w:val="054C76F8"/>
    <w:multiLevelType w:val="multilevel"/>
    <w:tmpl w:val="D2F0C49C"/>
    <w:lvl w:ilvl="0">
      <w:start w:val="19"/>
      <w:numFmt w:val="decimal"/>
      <w:pStyle w:val="Puce1"/>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CE5201"/>
    <w:multiLevelType w:val="hybridMultilevel"/>
    <w:tmpl w:val="96188A2C"/>
    <w:lvl w:ilvl="0" w:tplc="6B3ECC14">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E2509"/>
    <w:multiLevelType w:val="hybridMultilevel"/>
    <w:tmpl w:val="EFDA3D70"/>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C22DB2"/>
    <w:multiLevelType w:val="hybridMultilevel"/>
    <w:tmpl w:val="88582A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F00F8"/>
    <w:multiLevelType w:val="hybridMultilevel"/>
    <w:tmpl w:val="E76A785C"/>
    <w:lvl w:ilvl="0" w:tplc="A60E04B4">
      <w:start w:val="1"/>
      <w:numFmt w:val="bullet"/>
      <w:lvlText w:val="-"/>
      <w:lvlJc w:val="left"/>
      <w:pPr>
        <w:ind w:left="927"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22C52B16"/>
    <w:multiLevelType w:val="hybridMultilevel"/>
    <w:tmpl w:val="9A5E90E8"/>
    <w:lvl w:ilvl="0" w:tplc="934C5706">
      <w:start w:val="1"/>
      <w:numFmt w:val="upperRoman"/>
      <w:lvlText w:val="%1."/>
      <w:lvlJc w:val="right"/>
      <w:pPr>
        <w:ind w:left="1877" w:hanging="360"/>
      </w:pPr>
      <w:rPr>
        <w:rFonts w:hint="default"/>
        <w:color w:val="auto"/>
      </w:rPr>
    </w:lvl>
    <w:lvl w:ilvl="1" w:tplc="040C0003">
      <w:numFmt w:val="bullet"/>
      <w:lvlText w:val=""/>
      <w:lvlJc w:val="left"/>
      <w:pPr>
        <w:ind w:left="2597" w:hanging="360"/>
      </w:pPr>
      <w:rPr>
        <w:rFonts w:ascii="Symbol" w:eastAsia="Times New Roman" w:hAnsi="Symbol" w:cs="Arial" w:hint="default"/>
      </w:rPr>
    </w:lvl>
    <w:lvl w:ilvl="2" w:tplc="040C0005" w:tentative="1">
      <w:start w:val="1"/>
      <w:numFmt w:val="bullet"/>
      <w:lvlText w:val=""/>
      <w:lvlJc w:val="left"/>
      <w:pPr>
        <w:ind w:left="3317" w:hanging="360"/>
      </w:pPr>
      <w:rPr>
        <w:rFonts w:ascii="Wingdings" w:hAnsi="Wingdings" w:hint="default"/>
      </w:rPr>
    </w:lvl>
    <w:lvl w:ilvl="3" w:tplc="040C0001" w:tentative="1">
      <w:start w:val="1"/>
      <w:numFmt w:val="bullet"/>
      <w:lvlText w:val=""/>
      <w:lvlJc w:val="left"/>
      <w:pPr>
        <w:ind w:left="4037" w:hanging="360"/>
      </w:pPr>
      <w:rPr>
        <w:rFonts w:ascii="Symbol" w:hAnsi="Symbol" w:hint="default"/>
      </w:rPr>
    </w:lvl>
    <w:lvl w:ilvl="4" w:tplc="040C0003" w:tentative="1">
      <w:start w:val="1"/>
      <w:numFmt w:val="bullet"/>
      <w:lvlText w:val="o"/>
      <w:lvlJc w:val="left"/>
      <w:pPr>
        <w:ind w:left="4757" w:hanging="360"/>
      </w:pPr>
      <w:rPr>
        <w:rFonts w:ascii="Courier New" w:hAnsi="Courier New" w:cs="Courier New" w:hint="default"/>
      </w:rPr>
    </w:lvl>
    <w:lvl w:ilvl="5" w:tplc="040C0005" w:tentative="1">
      <w:start w:val="1"/>
      <w:numFmt w:val="bullet"/>
      <w:lvlText w:val=""/>
      <w:lvlJc w:val="left"/>
      <w:pPr>
        <w:ind w:left="5477" w:hanging="360"/>
      </w:pPr>
      <w:rPr>
        <w:rFonts w:ascii="Wingdings" w:hAnsi="Wingdings" w:hint="default"/>
      </w:rPr>
    </w:lvl>
    <w:lvl w:ilvl="6" w:tplc="040C0001" w:tentative="1">
      <w:start w:val="1"/>
      <w:numFmt w:val="bullet"/>
      <w:lvlText w:val=""/>
      <w:lvlJc w:val="left"/>
      <w:pPr>
        <w:ind w:left="6197" w:hanging="360"/>
      </w:pPr>
      <w:rPr>
        <w:rFonts w:ascii="Symbol" w:hAnsi="Symbol" w:hint="default"/>
      </w:rPr>
    </w:lvl>
    <w:lvl w:ilvl="7" w:tplc="040C0003" w:tentative="1">
      <w:start w:val="1"/>
      <w:numFmt w:val="bullet"/>
      <w:lvlText w:val="o"/>
      <w:lvlJc w:val="left"/>
      <w:pPr>
        <w:ind w:left="6917" w:hanging="360"/>
      </w:pPr>
      <w:rPr>
        <w:rFonts w:ascii="Courier New" w:hAnsi="Courier New" w:cs="Courier New" w:hint="default"/>
      </w:rPr>
    </w:lvl>
    <w:lvl w:ilvl="8" w:tplc="040C0005" w:tentative="1">
      <w:start w:val="1"/>
      <w:numFmt w:val="bullet"/>
      <w:lvlText w:val=""/>
      <w:lvlJc w:val="left"/>
      <w:pPr>
        <w:ind w:left="7637" w:hanging="360"/>
      </w:pPr>
      <w:rPr>
        <w:rFonts w:ascii="Wingdings" w:hAnsi="Wingdings" w:hint="default"/>
      </w:rPr>
    </w:lvl>
  </w:abstractNum>
  <w:abstractNum w:abstractNumId="10">
    <w:nsid w:val="2515421C"/>
    <w:multiLevelType w:val="hybridMultilevel"/>
    <w:tmpl w:val="EE468358"/>
    <w:lvl w:ilvl="0" w:tplc="10D071F0">
      <w:start w:val="1"/>
      <w:numFmt w:val="lowerRoman"/>
      <w:lvlText w:val="%1)"/>
      <w:lvlJc w:val="left"/>
      <w:pPr>
        <w:ind w:left="720" w:hanging="360"/>
      </w:pPr>
      <w:rPr>
        <w:rFonts w:hint="default"/>
      </w:rPr>
    </w:lvl>
    <w:lvl w:ilvl="1" w:tplc="7292DDD4" w:tentative="1">
      <w:start w:val="1"/>
      <w:numFmt w:val="lowerLetter"/>
      <w:lvlText w:val="%2."/>
      <w:lvlJc w:val="left"/>
      <w:pPr>
        <w:ind w:left="1440" w:hanging="360"/>
      </w:pPr>
    </w:lvl>
    <w:lvl w:ilvl="2" w:tplc="A0C05136" w:tentative="1">
      <w:start w:val="1"/>
      <w:numFmt w:val="lowerRoman"/>
      <w:lvlText w:val="%3."/>
      <w:lvlJc w:val="right"/>
      <w:pPr>
        <w:ind w:left="2160" w:hanging="180"/>
      </w:pPr>
    </w:lvl>
    <w:lvl w:ilvl="3" w:tplc="F708A708" w:tentative="1">
      <w:start w:val="1"/>
      <w:numFmt w:val="decimal"/>
      <w:lvlText w:val="%4."/>
      <w:lvlJc w:val="left"/>
      <w:pPr>
        <w:ind w:left="2880" w:hanging="360"/>
      </w:pPr>
    </w:lvl>
    <w:lvl w:ilvl="4" w:tplc="8F40072E" w:tentative="1">
      <w:start w:val="1"/>
      <w:numFmt w:val="lowerLetter"/>
      <w:lvlText w:val="%5."/>
      <w:lvlJc w:val="left"/>
      <w:pPr>
        <w:ind w:left="3600" w:hanging="360"/>
      </w:pPr>
    </w:lvl>
    <w:lvl w:ilvl="5" w:tplc="DB0031DE" w:tentative="1">
      <w:start w:val="1"/>
      <w:numFmt w:val="lowerRoman"/>
      <w:lvlText w:val="%6."/>
      <w:lvlJc w:val="right"/>
      <w:pPr>
        <w:ind w:left="4320" w:hanging="180"/>
      </w:pPr>
    </w:lvl>
    <w:lvl w:ilvl="6" w:tplc="750249E8" w:tentative="1">
      <w:start w:val="1"/>
      <w:numFmt w:val="decimal"/>
      <w:lvlText w:val="%7."/>
      <w:lvlJc w:val="left"/>
      <w:pPr>
        <w:ind w:left="5040" w:hanging="360"/>
      </w:pPr>
    </w:lvl>
    <w:lvl w:ilvl="7" w:tplc="C03E9512" w:tentative="1">
      <w:start w:val="1"/>
      <w:numFmt w:val="lowerLetter"/>
      <w:lvlText w:val="%8."/>
      <w:lvlJc w:val="left"/>
      <w:pPr>
        <w:ind w:left="5760" w:hanging="360"/>
      </w:pPr>
    </w:lvl>
    <w:lvl w:ilvl="8" w:tplc="432EB7A0" w:tentative="1">
      <w:start w:val="1"/>
      <w:numFmt w:val="lowerRoman"/>
      <w:lvlText w:val="%9."/>
      <w:lvlJc w:val="right"/>
      <w:pPr>
        <w:ind w:left="6480" w:hanging="180"/>
      </w:pPr>
    </w:lvl>
  </w:abstractNum>
  <w:abstractNum w:abstractNumId="11">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2A331651"/>
    <w:multiLevelType w:val="hybridMultilevel"/>
    <w:tmpl w:val="B660FDB2"/>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32F34AA1"/>
    <w:multiLevelType w:val="hybridMultilevel"/>
    <w:tmpl w:val="385C885A"/>
    <w:lvl w:ilvl="0" w:tplc="D74C1B8C">
      <w:start w:val="10"/>
      <w:numFmt w:val="bullet"/>
      <w:pStyle w:val="Pucea"/>
      <w:lvlText w:val="-"/>
      <w:lvlJc w:val="left"/>
      <w:pPr>
        <w:tabs>
          <w:tab w:val="num" w:pos="502"/>
        </w:tabs>
        <w:ind w:left="502" w:hanging="360"/>
      </w:pPr>
      <w:rPr>
        <w:rFonts w:ascii="Times New Roman" w:eastAsia="Times New Roman" w:hAnsi="Times New Roman" w:cs="Times New Roman"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15">
    <w:nsid w:val="33323365"/>
    <w:multiLevelType w:val="hybridMultilevel"/>
    <w:tmpl w:val="BF7C7BB6"/>
    <w:lvl w:ilvl="0" w:tplc="040C000F">
      <w:start w:val="6"/>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5C7B0B"/>
    <w:multiLevelType w:val="hybridMultilevel"/>
    <w:tmpl w:val="E61C50E8"/>
    <w:lvl w:ilvl="0" w:tplc="7DE426B4">
      <w:start w:val="1"/>
      <w:numFmt w:val="decimal"/>
      <w:lvlText w:val="%1."/>
      <w:lvlJc w:val="left"/>
      <w:pPr>
        <w:ind w:left="1068" w:hanging="360"/>
      </w:pPr>
      <w:rPr>
        <w:rFonts w:hint="default"/>
      </w:rPr>
    </w:lvl>
    <w:lvl w:ilvl="1" w:tplc="040C0003" w:tentative="1">
      <w:start w:val="1"/>
      <w:numFmt w:val="lowerLetter"/>
      <w:lvlText w:val="%2."/>
      <w:lvlJc w:val="left"/>
      <w:pPr>
        <w:ind w:left="1788" w:hanging="360"/>
      </w:pPr>
    </w:lvl>
    <w:lvl w:ilvl="2" w:tplc="040C0005" w:tentative="1">
      <w:start w:val="1"/>
      <w:numFmt w:val="lowerRoman"/>
      <w:lvlText w:val="%3."/>
      <w:lvlJc w:val="right"/>
      <w:pPr>
        <w:ind w:left="2508" w:hanging="180"/>
      </w:pPr>
    </w:lvl>
    <w:lvl w:ilvl="3" w:tplc="040C0001" w:tentative="1">
      <w:start w:val="1"/>
      <w:numFmt w:val="decimal"/>
      <w:lvlText w:val="%4."/>
      <w:lvlJc w:val="left"/>
      <w:pPr>
        <w:ind w:left="3228" w:hanging="360"/>
      </w:pPr>
    </w:lvl>
    <w:lvl w:ilvl="4" w:tplc="040C0003" w:tentative="1">
      <w:start w:val="1"/>
      <w:numFmt w:val="lowerLetter"/>
      <w:lvlText w:val="%5."/>
      <w:lvlJc w:val="left"/>
      <w:pPr>
        <w:ind w:left="3948" w:hanging="360"/>
      </w:pPr>
    </w:lvl>
    <w:lvl w:ilvl="5" w:tplc="040C0005" w:tentative="1">
      <w:start w:val="1"/>
      <w:numFmt w:val="lowerRoman"/>
      <w:lvlText w:val="%6."/>
      <w:lvlJc w:val="right"/>
      <w:pPr>
        <w:ind w:left="4668" w:hanging="180"/>
      </w:pPr>
    </w:lvl>
    <w:lvl w:ilvl="6" w:tplc="040C0001" w:tentative="1">
      <w:start w:val="1"/>
      <w:numFmt w:val="decimal"/>
      <w:lvlText w:val="%7."/>
      <w:lvlJc w:val="left"/>
      <w:pPr>
        <w:ind w:left="5388" w:hanging="360"/>
      </w:pPr>
    </w:lvl>
    <w:lvl w:ilvl="7" w:tplc="040C0003" w:tentative="1">
      <w:start w:val="1"/>
      <w:numFmt w:val="lowerLetter"/>
      <w:lvlText w:val="%8."/>
      <w:lvlJc w:val="left"/>
      <w:pPr>
        <w:ind w:left="6108" w:hanging="360"/>
      </w:pPr>
    </w:lvl>
    <w:lvl w:ilvl="8" w:tplc="040C0005" w:tentative="1">
      <w:start w:val="1"/>
      <w:numFmt w:val="lowerRoman"/>
      <w:lvlText w:val="%9."/>
      <w:lvlJc w:val="right"/>
      <w:pPr>
        <w:ind w:left="6828" w:hanging="180"/>
      </w:pPr>
    </w:lvl>
  </w:abstractNum>
  <w:abstractNum w:abstractNumId="17">
    <w:nsid w:val="35280C67"/>
    <w:multiLevelType w:val="hybridMultilevel"/>
    <w:tmpl w:val="D6C02E66"/>
    <w:lvl w:ilvl="0" w:tplc="1A3E1548">
      <w:numFmt w:val="bullet"/>
      <w:lvlText w:val="-"/>
      <w:lvlJc w:val="left"/>
      <w:pPr>
        <w:tabs>
          <w:tab w:val="num" w:pos="430"/>
        </w:tabs>
        <w:ind w:left="430" w:hanging="360"/>
      </w:pPr>
      <w:rPr>
        <w:rFonts w:ascii="Times New Roman" w:eastAsia="Times New Roman" w:hAnsi="Times New Roman" w:cs="Times New Roman" w:hint="default"/>
      </w:rPr>
    </w:lvl>
    <w:lvl w:ilvl="1" w:tplc="040C0003" w:tentative="1">
      <w:start w:val="1"/>
      <w:numFmt w:val="bullet"/>
      <w:lvlText w:val="o"/>
      <w:lvlJc w:val="left"/>
      <w:pPr>
        <w:tabs>
          <w:tab w:val="num" w:pos="1150"/>
        </w:tabs>
        <w:ind w:left="1150" w:hanging="360"/>
      </w:pPr>
      <w:rPr>
        <w:rFonts w:ascii="Courier New" w:hAnsi="Courier New" w:hint="default"/>
      </w:rPr>
    </w:lvl>
    <w:lvl w:ilvl="2" w:tplc="040C0005" w:tentative="1">
      <w:start w:val="1"/>
      <w:numFmt w:val="bullet"/>
      <w:lvlText w:val=""/>
      <w:lvlJc w:val="left"/>
      <w:pPr>
        <w:tabs>
          <w:tab w:val="num" w:pos="1870"/>
        </w:tabs>
        <w:ind w:left="1870" w:hanging="360"/>
      </w:pPr>
      <w:rPr>
        <w:rFonts w:ascii="Wingdings" w:hAnsi="Wingdings" w:hint="default"/>
      </w:rPr>
    </w:lvl>
    <w:lvl w:ilvl="3" w:tplc="040C0001" w:tentative="1">
      <w:start w:val="1"/>
      <w:numFmt w:val="bullet"/>
      <w:lvlText w:val=""/>
      <w:lvlJc w:val="left"/>
      <w:pPr>
        <w:tabs>
          <w:tab w:val="num" w:pos="2590"/>
        </w:tabs>
        <w:ind w:left="2590" w:hanging="360"/>
      </w:pPr>
      <w:rPr>
        <w:rFonts w:ascii="Symbol" w:hAnsi="Symbol" w:hint="default"/>
      </w:rPr>
    </w:lvl>
    <w:lvl w:ilvl="4" w:tplc="040C0003" w:tentative="1">
      <w:start w:val="1"/>
      <w:numFmt w:val="bullet"/>
      <w:lvlText w:val="o"/>
      <w:lvlJc w:val="left"/>
      <w:pPr>
        <w:tabs>
          <w:tab w:val="num" w:pos="3310"/>
        </w:tabs>
        <w:ind w:left="3310" w:hanging="360"/>
      </w:pPr>
      <w:rPr>
        <w:rFonts w:ascii="Courier New" w:hAnsi="Courier New" w:hint="default"/>
      </w:rPr>
    </w:lvl>
    <w:lvl w:ilvl="5" w:tplc="040C0005" w:tentative="1">
      <w:start w:val="1"/>
      <w:numFmt w:val="bullet"/>
      <w:lvlText w:val=""/>
      <w:lvlJc w:val="left"/>
      <w:pPr>
        <w:tabs>
          <w:tab w:val="num" w:pos="4030"/>
        </w:tabs>
        <w:ind w:left="4030" w:hanging="360"/>
      </w:pPr>
      <w:rPr>
        <w:rFonts w:ascii="Wingdings" w:hAnsi="Wingdings" w:hint="default"/>
      </w:rPr>
    </w:lvl>
    <w:lvl w:ilvl="6" w:tplc="040C0001" w:tentative="1">
      <w:start w:val="1"/>
      <w:numFmt w:val="bullet"/>
      <w:lvlText w:val=""/>
      <w:lvlJc w:val="left"/>
      <w:pPr>
        <w:tabs>
          <w:tab w:val="num" w:pos="4750"/>
        </w:tabs>
        <w:ind w:left="4750" w:hanging="360"/>
      </w:pPr>
      <w:rPr>
        <w:rFonts w:ascii="Symbol" w:hAnsi="Symbol" w:hint="default"/>
      </w:rPr>
    </w:lvl>
    <w:lvl w:ilvl="7" w:tplc="040C0003" w:tentative="1">
      <w:start w:val="1"/>
      <w:numFmt w:val="bullet"/>
      <w:lvlText w:val="o"/>
      <w:lvlJc w:val="left"/>
      <w:pPr>
        <w:tabs>
          <w:tab w:val="num" w:pos="5470"/>
        </w:tabs>
        <w:ind w:left="5470" w:hanging="360"/>
      </w:pPr>
      <w:rPr>
        <w:rFonts w:ascii="Courier New" w:hAnsi="Courier New" w:hint="default"/>
      </w:rPr>
    </w:lvl>
    <w:lvl w:ilvl="8" w:tplc="040C0005" w:tentative="1">
      <w:start w:val="1"/>
      <w:numFmt w:val="bullet"/>
      <w:lvlText w:val=""/>
      <w:lvlJc w:val="left"/>
      <w:pPr>
        <w:tabs>
          <w:tab w:val="num" w:pos="6190"/>
        </w:tabs>
        <w:ind w:left="6190" w:hanging="360"/>
      </w:pPr>
      <w:rPr>
        <w:rFonts w:ascii="Wingdings" w:hAnsi="Wingdings" w:hint="default"/>
      </w:rPr>
    </w:lvl>
  </w:abstractNum>
  <w:abstractNum w:abstractNumId="18">
    <w:nsid w:val="36267DD2"/>
    <w:multiLevelType w:val="hybridMultilevel"/>
    <w:tmpl w:val="50D08AF4"/>
    <w:lvl w:ilvl="0" w:tplc="EC46E4C2">
      <w:start w:val="1"/>
      <w:numFmt w:val="upperLetter"/>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19">
    <w:nsid w:val="370750B1"/>
    <w:multiLevelType w:val="hybridMultilevel"/>
    <w:tmpl w:val="DB3E6A30"/>
    <w:lvl w:ilvl="0" w:tplc="040C000F">
      <w:start w:val="6"/>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3D4A64"/>
    <w:multiLevelType w:val="singleLevel"/>
    <w:tmpl w:val="70141E2E"/>
    <w:lvl w:ilvl="0">
      <w:start w:val="1"/>
      <w:numFmt w:val="lowerLetter"/>
      <w:pStyle w:val="Enum1"/>
      <w:lvlText w:val="%1)"/>
      <w:lvlJc w:val="left"/>
      <w:pPr>
        <w:tabs>
          <w:tab w:val="num" w:pos="4111"/>
        </w:tabs>
        <w:ind w:left="4111" w:hanging="425"/>
      </w:pPr>
      <w:rPr>
        <w:rFonts w:hint="default"/>
      </w:rPr>
    </w:lvl>
  </w:abstractNum>
  <w:abstractNum w:abstractNumId="21">
    <w:nsid w:val="39AF3561"/>
    <w:multiLevelType w:val="hybridMultilevel"/>
    <w:tmpl w:val="C70A5A8E"/>
    <w:lvl w:ilvl="0" w:tplc="55368608">
      <w:start w:val="1"/>
      <w:numFmt w:val="lowerLetter"/>
      <w:lvlText w:val="%1)"/>
      <w:lvlJc w:val="left"/>
      <w:pPr>
        <w:ind w:left="360" w:hanging="360"/>
      </w:pPr>
      <w:rPr>
        <w:rFonts w:hint="default"/>
      </w:rPr>
    </w:lvl>
    <w:lvl w:ilvl="1" w:tplc="73C25790">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39E30A41"/>
    <w:multiLevelType w:val="hybridMultilevel"/>
    <w:tmpl w:val="3BC421E6"/>
    <w:lvl w:ilvl="0" w:tplc="FFFFFFFF">
      <w:start w:val="78"/>
      <w:numFmt w:val="bullet"/>
      <w:lvlText w:val="-"/>
      <w:lvlJc w:val="left"/>
      <w:pPr>
        <w:ind w:left="786" w:hanging="360"/>
      </w:pPr>
      <w:rPr>
        <w:rFonts w:ascii="Arial Narrow" w:eastAsia="Times New Roman" w:hAnsi="Arial Narrow" w:cs="Times New Roman"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3">
    <w:nsid w:val="3B590EA5"/>
    <w:multiLevelType w:val="hybridMultilevel"/>
    <w:tmpl w:val="11D219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C055B31"/>
    <w:multiLevelType w:val="hybridMultilevel"/>
    <w:tmpl w:val="438A98CA"/>
    <w:lvl w:ilvl="0" w:tplc="2AEC1A98">
      <w:start w:val="1"/>
      <w:numFmt w:val="upperRoman"/>
      <w:lvlText w:val="%1."/>
      <w:lvlJc w:val="righ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upperRoman"/>
      <w:lvlText w:val="%4."/>
      <w:lvlJc w:val="right"/>
      <w:pPr>
        <w:tabs>
          <w:tab w:val="num" w:pos="2880"/>
        </w:tabs>
        <w:ind w:left="2880" w:hanging="360"/>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nsid w:val="3C182ED8"/>
    <w:multiLevelType w:val="hybridMultilevel"/>
    <w:tmpl w:val="8638794E"/>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F2DB13E"/>
    <w:multiLevelType w:val="hybridMultilevel"/>
    <w:tmpl w:val="0C1F57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D84931"/>
    <w:multiLevelType w:val="hybridMultilevel"/>
    <w:tmpl w:val="51F223BE"/>
    <w:lvl w:ilvl="0" w:tplc="5290EC5A">
      <w:start w:val="1"/>
      <w:numFmt w:val="bullet"/>
      <w:pStyle w:val="Pucea0"/>
      <w:lvlText w:val="o"/>
      <w:lvlJc w:val="left"/>
      <w:pPr>
        <w:tabs>
          <w:tab w:val="num" w:pos="720"/>
        </w:tabs>
        <w:ind w:left="720" w:hanging="360"/>
      </w:pPr>
      <w:rPr>
        <w:rFonts w:ascii="Courier New" w:hAnsi="Courier New" w:hint="default"/>
      </w:rPr>
    </w:lvl>
    <w:lvl w:ilvl="1" w:tplc="040C0019" w:tentative="1">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8">
    <w:nsid w:val="474F7322"/>
    <w:multiLevelType w:val="hybridMultilevel"/>
    <w:tmpl w:val="1B1AF8D6"/>
    <w:lvl w:ilvl="0" w:tplc="3F0ACFC8">
      <w:start w:val="78"/>
      <w:numFmt w:val="bullet"/>
      <w:lvlText w:val="-"/>
      <w:lvlJc w:val="left"/>
      <w:pPr>
        <w:tabs>
          <w:tab w:val="num" w:pos="360"/>
        </w:tabs>
        <w:ind w:left="360" w:hanging="360"/>
      </w:pPr>
      <w:rPr>
        <w:rFonts w:ascii="Arial Narrow" w:eastAsia="Times New Roman" w:hAnsi="Arial Narrow"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47B245FD"/>
    <w:multiLevelType w:val="hybridMultilevel"/>
    <w:tmpl w:val="66C290A0"/>
    <w:lvl w:ilvl="0" w:tplc="5FFCA5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F216C9E"/>
    <w:multiLevelType w:val="hybridMultilevel"/>
    <w:tmpl w:val="508A4624"/>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08C46DF"/>
    <w:multiLevelType w:val="hybridMultilevel"/>
    <w:tmpl w:val="2DDE29D6"/>
    <w:lvl w:ilvl="0" w:tplc="A642BC44">
      <w:start w:val="1"/>
      <w:numFmt w:val="decimal"/>
      <w:pStyle w:val="Styleyol"/>
      <w:lvlText w:val="%1."/>
      <w:lvlJc w:val="left"/>
      <w:pPr>
        <w:ind w:left="360" w:hanging="360"/>
      </w:pPr>
      <w:rPr>
        <w:rFonts w:hint="default"/>
      </w:rPr>
    </w:lvl>
    <w:lvl w:ilvl="1" w:tplc="2DB0471A" w:tentative="1">
      <w:start w:val="1"/>
      <w:numFmt w:val="lowerLetter"/>
      <w:lvlText w:val="%2."/>
      <w:lvlJc w:val="left"/>
      <w:pPr>
        <w:ind w:left="1440" w:hanging="360"/>
      </w:pPr>
    </w:lvl>
    <w:lvl w:ilvl="2" w:tplc="42B8E8EE" w:tentative="1">
      <w:start w:val="1"/>
      <w:numFmt w:val="lowerRoman"/>
      <w:lvlText w:val="%3."/>
      <w:lvlJc w:val="right"/>
      <w:pPr>
        <w:ind w:left="2160" w:hanging="180"/>
      </w:pPr>
    </w:lvl>
    <w:lvl w:ilvl="3" w:tplc="72A24954" w:tentative="1">
      <w:start w:val="1"/>
      <w:numFmt w:val="decimal"/>
      <w:lvlText w:val="%4."/>
      <w:lvlJc w:val="left"/>
      <w:pPr>
        <w:ind w:left="2880" w:hanging="360"/>
      </w:pPr>
    </w:lvl>
    <w:lvl w:ilvl="4" w:tplc="7718462C" w:tentative="1">
      <w:start w:val="1"/>
      <w:numFmt w:val="lowerLetter"/>
      <w:lvlText w:val="%5."/>
      <w:lvlJc w:val="left"/>
      <w:pPr>
        <w:ind w:left="3600" w:hanging="360"/>
      </w:pPr>
    </w:lvl>
    <w:lvl w:ilvl="5" w:tplc="8B26B530" w:tentative="1">
      <w:start w:val="1"/>
      <w:numFmt w:val="lowerRoman"/>
      <w:lvlText w:val="%6."/>
      <w:lvlJc w:val="right"/>
      <w:pPr>
        <w:ind w:left="4320" w:hanging="180"/>
      </w:pPr>
    </w:lvl>
    <w:lvl w:ilvl="6" w:tplc="6DE8D300" w:tentative="1">
      <w:start w:val="1"/>
      <w:numFmt w:val="decimal"/>
      <w:lvlText w:val="%7."/>
      <w:lvlJc w:val="left"/>
      <w:pPr>
        <w:ind w:left="5040" w:hanging="360"/>
      </w:pPr>
    </w:lvl>
    <w:lvl w:ilvl="7" w:tplc="258CB18E" w:tentative="1">
      <w:start w:val="1"/>
      <w:numFmt w:val="lowerLetter"/>
      <w:lvlText w:val="%8."/>
      <w:lvlJc w:val="left"/>
      <w:pPr>
        <w:ind w:left="5760" w:hanging="360"/>
      </w:pPr>
    </w:lvl>
    <w:lvl w:ilvl="8" w:tplc="02E2CF20" w:tentative="1">
      <w:start w:val="1"/>
      <w:numFmt w:val="lowerRoman"/>
      <w:lvlText w:val="%9."/>
      <w:lvlJc w:val="right"/>
      <w:pPr>
        <w:ind w:left="6480" w:hanging="180"/>
      </w:pPr>
    </w:lvl>
  </w:abstractNum>
  <w:abstractNum w:abstractNumId="32">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2456F6D"/>
    <w:multiLevelType w:val="hybridMultilevel"/>
    <w:tmpl w:val="99E0A8A2"/>
    <w:lvl w:ilvl="0" w:tplc="C2B2DB8A">
      <w:start w:val="1"/>
      <w:numFmt w:val="lowerLetter"/>
      <w:pStyle w:val="retrait"/>
      <w:lvlText w:val="%1."/>
      <w:lvlJc w:val="left"/>
      <w:pPr>
        <w:tabs>
          <w:tab w:val="num" w:pos="700"/>
        </w:tabs>
        <w:ind w:left="700" w:hanging="360"/>
      </w:pPr>
      <w:rPr>
        <w:rFonts w:hint="default"/>
      </w:rPr>
    </w:lvl>
    <w:lvl w:ilvl="1" w:tplc="C63806A4" w:tentative="1">
      <w:start w:val="1"/>
      <w:numFmt w:val="lowerLetter"/>
      <w:lvlText w:val="%2."/>
      <w:lvlJc w:val="left"/>
      <w:pPr>
        <w:tabs>
          <w:tab w:val="num" w:pos="1420"/>
        </w:tabs>
        <w:ind w:left="1420" w:hanging="360"/>
      </w:pPr>
    </w:lvl>
    <w:lvl w:ilvl="2" w:tplc="448C3BC0" w:tentative="1">
      <w:start w:val="1"/>
      <w:numFmt w:val="lowerRoman"/>
      <w:lvlText w:val="%3."/>
      <w:lvlJc w:val="right"/>
      <w:pPr>
        <w:tabs>
          <w:tab w:val="num" w:pos="2140"/>
        </w:tabs>
        <w:ind w:left="2140" w:hanging="180"/>
      </w:pPr>
    </w:lvl>
    <w:lvl w:ilvl="3" w:tplc="8EB89D60" w:tentative="1">
      <w:start w:val="1"/>
      <w:numFmt w:val="decimal"/>
      <w:lvlText w:val="%4."/>
      <w:lvlJc w:val="left"/>
      <w:pPr>
        <w:tabs>
          <w:tab w:val="num" w:pos="2860"/>
        </w:tabs>
        <w:ind w:left="2860" w:hanging="360"/>
      </w:pPr>
    </w:lvl>
    <w:lvl w:ilvl="4" w:tplc="0E729104" w:tentative="1">
      <w:start w:val="1"/>
      <w:numFmt w:val="lowerLetter"/>
      <w:lvlText w:val="%5."/>
      <w:lvlJc w:val="left"/>
      <w:pPr>
        <w:tabs>
          <w:tab w:val="num" w:pos="3580"/>
        </w:tabs>
        <w:ind w:left="3580" w:hanging="360"/>
      </w:pPr>
    </w:lvl>
    <w:lvl w:ilvl="5" w:tplc="BBDEA434" w:tentative="1">
      <w:start w:val="1"/>
      <w:numFmt w:val="lowerRoman"/>
      <w:lvlText w:val="%6."/>
      <w:lvlJc w:val="right"/>
      <w:pPr>
        <w:tabs>
          <w:tab w:val="num" w:pos="4300"/>
        </w:tabs>
        <w:ind w:left="4300" w:hanging="180"/>
      </w:pPr>
    </w:lvl>
    <w:lvl w:ilvl="6" w:tplc="0E5897C4" w:tentative="1">
      <w:start w:val="1"/>
      <w:numFmt w:val="decimal"/>
      <w:lvlText w:val="%7."/>
      <w:lvlJc w:val="left"/>
      <w:pPr>
        <w:tabs>
          <w:tab w:val="num" w:pos="5020"/>
        </w:tabs>
        <w:ind w:left="5020" w:hanging="360"/>
      </w:pPr>
    </w:lvl>
    <w:lvl w:ilvl="7" w:tplc="9EAEFF2E" w:tentative="1">
      <w:start w:val="1"/>
      <w:numFmt w:val="lowerLetter"/>
      <w:lvlText w:val="%8."/>
      <w:lvlJc w:val="left"/>
      <w:pPr>
        <w:tabs>
          <w:tab w:val="num" w:pos="5740"/>
        </w:tabs>
        <w:ind w:left="5740" w:hanging="360"/>
      </w:pPr>
    </w:lvl>
    <w:lvl w:ilvl="8" w:tplc="3554566E" w:tentative="1">
      <w:start w:val="1"/>
      <w:numFmt w:val="lowerRoman"/>
      <w:lvlText w:val="%9."/>
      <w:lvlJc w:val="right"/>
      <w:pPr>
        <w:tabs>
          <w:tab w:val="num" w:pos="6460"/>
        </w:tabs>
        <w:ind w:left="6460" w:hanging="180"/>
      </w:pPr>
    </w:lvl>
  </w:abstractNum>
  <w:abstractNum w:abstractNumId="34">
    <w:nsid w:val="53F22366"/>
    <w:multiLevelType w:val="hybridMultilevel"/>
    <w:tmpl w:val="1E32BB88"/>
    <w:lvl w:ilvl="0" w:tplc="02501DA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885A4A"/>
    <w:multiLevelType w:val="multilevel"/>
    <w:tmpl w:val="E578F34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nsid w:val="599D15FD"/>
    <w:multiLevelType w:val="hybridMultilevel"/>
    <w:tmpl w:val="6E82D62E"/>
    <w:lvl w:ilvl="0" w:tplc="040C0013">
      <w:start w:val="78"/>
      <w:numFmt w:val="bullet"/>
      <w:lvlText w:val="-"/>
      <w:lvlJc w:val="left"/>
      <w:pPr>
        <w:ind w:left="502" w:hanging="360"/>
      </w:pPr>
      <w:rPr>
        <w:rFonts w:ascii="Arial Narrow" w:eastAsia="Times New Roman" w:hAnsi="Arial Narrow" w:cs="Times New Roman" w:hint="default"/>
      </w:rPr>
    </w:lvl>
    <w:lvl w:ilvl="1" w:tplc="7584AE6C"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7">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38">
    <w:nsid w:val="5BE817E0"/>
    <w:multiLevelType w:val="hybridMultilevel"/>
    <w:tmpl w:val="51D6DCCA"/>
    <w:lvl w:ilvl="0" w:tplc="B804F9CE">
      <w:start w:val="1"/>
      <w:numFmt w:val="bullet"/>
      <w:lvlText w:val=""/>
      <w:lvlJc w:val="left"/>
      <w:pPr>
        <w:tabs>
          <w:tab w:val="num" w:pos="1428"/>
        </w:tabs>
        <w:ind w:left="1428" w:hanging="360"/>
      </w:pPr>
      <w:rPr>
        <w:rFonts w:ascii="Wingdings" w:hAnsi="Wingdings" w:hint="default"/>
      </w:rPr>
    </w:lvl>
    <w:lvl w:ilvl="1" w:tplc="F32A38E6" w:tentative="1">
      <w:start w:val="1"/>
      <w:numFmt w:val="bullet"/>
      <w:lvlText w:val="o"/>
      <w:lvlJc w:val="left"/>
      <w:pPr>
        <w:tabs>
          <w:tab w:val="num" w:pos="2148"/>
        </w:tabs>
        <w:ind w:left="2148" w:hanging="360"/>
      </w:pPr>
      <w:rPr>
        <w:rFonts w:ascii="Courier New" w:hAnsi="Courier New" w:cs="Courier New" w:hint="default"/>
      </w:rPr>
    </w:lvl>
    <w:lvl w:ilvl="2" w:tplc="412ECFB6" w:tentative="1">
      <w:start w:val="1"/>
      <w:numFmt w:val="bullet"/>
      <w:lvlText w:val=""/>
      <w:lvlJc w:val="left"/>
      <w:pPr>
        <w:tabs>
          <w:tab w:val="num" w:pos="2868"/>
        </w:tabs>
        <w:ind w:left="2868" w:hanging="360"/>
      </w:pPr>
      <w:rPr>
        <w:rFonts w:ascii="Wingdings" w:hAnsi="Wingdings" w:hint="default"/>
      </w:rPr>
    </w:lvl>
    <w:lvl w:ilvl="3" w:tplc="0C92B1E6" w:tentative="1">
      <w:start w:val="1"/>
      <w:numFmt w:val="bullet"/>
      <w:lvlText w:val=""/>
      <w:lvlJc w:val="left"/>
      <w:pPr>
        <w:tabs>
          <w:tab w:val="num" w:pos="3588"/>
        </w:tabs>
        <w:ind w:left="3588" w:hanging="360"/>
      </w:pPr>
      <w:rPr>
        <w:rFonts w:ascii="Symbol" w:hAnsi="Symbol" w:hint="default"/>
      </w:rPr>
    </w:lvl>
    <w:lvl w:ilvl="4" w:tplc="704210CE" w:tentative="1">
      <w:start w:val="1"/>
      <w:numFmt w:val="bullet"/>
      <w:lvlText w:val="o"/>
      <w:lvlJc w:val="left"/>
      <w:pPr>
        <w:tabs>
          <w:tab w:val="num" w:pos="4308"/>
        </w:tabs>
        <w:ind w:left="4308" w:hanging="360"/>
      </w:pPr>
      <w:rPr>
        <w:rFonts w:ascii="Courier New" w:hAnsi="Courier New" w:cs="Courier New" w:hint="default"/>
      </w:rPr>
    </w:lvl>
    <w:lvl w:ilvl="5" w:tplc="141018D8" w:tentative="1">
      <w:start w:val="1"/>
      <w:numFmt w:val="bullet"/>
      <w:lvlText w:val=""/>
      <w:lvlJc w:val="left"/>
      <w:pPr>
        <w:tabs>
          <w:tab w:val="num" w:pos="5028"/>
        </w:tabs>
        <w:ind w:left="5028" w:hanging="360"/>
      </w:pPr>
      <w:rPr>
        <w:rFonts w:ascii="Wingdings" w:hAnsi="Wingdings" w:hint="default"/>
      </w:rPr>
    </w:lvl>
    <w:lvl w:ilvl="6" w:tplc="8FF41184" w:tentative="1">
      <w:start w:val="1"/>
      <w:numFmt w:val="bullet"/>
      <w:lvlText w:val=""/>
      <w:lvlJc w:val="left"/>
      <w:pPr>
        <w:tabs>
          <w:tab w:val="num" w:pos="5748"/>
        </w:tabs>
        <w:ind w:left="5748" w:hanging="360"/>
      </w:pPr>
      <w:rPr>
        <w:rFonts w:ascii="Symbol" w:hAnsi="Symbol" w:hint="default"/>
      </w:rPr>
    </w:lvl>
    <w:lvl w:ilvl="7" w:tplc="4BF2DACE" w:tentative="1">
      <w:start w:val="1"/>
      <w:numFmt w:val="bullet"/>
      <w:lvlText w:val="o"/>
      <w:lvlJc w:val="left"/>
      <w:pPr>
        <w:tabs>
          <w:tab w:val="num" w:pos="6468"/>
        </w:tabs>
        <w:ind w:left="6468" w:hanging="360"/>
      </w:pPr>
      <w:rPr>
        <w:rFonts w:ascii="Courier New" w:hAnsi="Courier New" w:cs="Courier New" w:hint="default"/>
      </w:rPr>
    </w:lvl>
    <w:lvl w:ilvl="8" w:tplc="C6765490" w:tentative="1">
      <w:start w:val="1"/>
      <w:numFmt w:val="bullet"/>
      <w:lvlText w:val=""/>
      <w:lvlJc w:val="left"/>
      <w:pPr>
        <w:tabs>
          <w:tab w:val="num" w:pos="7188"/>
        </w:tabs>
        <w:ind w:left="7188" w:hanging="360"/>
      </w:pPr>
      <w:rPr>
        <w:rFonts w:ascii="Wingdings" w:hAnsi="Wingdings" w:hint="default"/>
      </w:rPr>
    </w:lvl>
  </w:abstractNum>
  <w:abstractNum w:abstractNumId="39">
    <w:nsid w:val="5C503D48"/>
    <w:multiLevelType w:val="hybridMultilevel"/>
    <w:tmpl w:val="8A58F47C"/>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DA5439F"/>
    <w:multiLevelType w:val="hybridMultilevel"/>
    <w:tmpl w:val="FC561D5C"/>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EFF3671"/>
    <w:multiLevelType w:val="multilevel"/>
    <w:tmpl w:val="594C5410"/>
    <w:lvl w:ilvl="0">
      <w:start w:val="16"/>
      <w:numFmt w:val="decimal"/>
      <w:pStyle w:val="numro"/>
      <w:lvlText w:val="%1."/>
      <w:lvlJc w:val="left"/>
      <w:pPr>
        <w:tabs>
          <w:tab w:val="num" w:pos="360"/>
        </w:tabs>
        <w:ind w:left="360" w:hanging="360"/>
      </w:pPr>
      <w:rPr>
        <w:rFonts w:hint="default"/>
      </w:rPr>
    </w:lvl>
    <w:lvl w:ilvl="1">
      <w:start w:val="3"/>
      <w:numFmt w:val="decimal"/>
      <w:lvlText w:val="%1.%2."/>
      <w:lvlJc w:val="left"/>
      <w:pPr>
        <w:tabs>
          <w:tab w:val="num" w:pos="834"/>
        </w:tabs>
        <w:ind w:left="834" w:hanging="720"/>
      </w:pPr>
      <w:rPr>
        <w:rFonts w:hint="default"/>
      </w:rPr>
    </w:lvl>
    <w:lvl w:ilvl="2">
      <w:start w:val="1"/>
      <w:numFmt w:val="decimal"/>
      <w:lvlText w:val="%1.%2.%3."/>
      <w:lvlJc w:val="left"/>
      <w:pPr>
        <w:tabs>
          <w:tab w:val="num" w:pos="948"/>
        </w:tabs>
        <w:ind w:left="948" w:hanging="720"/>
      </w:pPr>
      <w:rPr>
        <w:rFonts w:hint="default"/>
      </w:rPr>
    </w:lvl>
    <w:lvl w:ilvl="3">
      <w:start w:val="1"/>
      <w:numFmt w:val="decimal"/>
      <w:lvlText w:val="%1.%2.%3.%4."/>
      <w:lvlJc w:val="left"/>
      <w:pPr>
        <w:tabs>
          <w:tab w:val="num" w:pos="1422"/>
        </w:tabs>
        <w:ind w:left="1422" w:hanging="1080"/>
      </w:pPr>
      <w:rPr>
        <w:rFonts w:hint="default"/>
      </w:rPr>
    </w:lvl>
    <w:lvl w:ilvl="4">
      <w:start w:val="1"/>
      <w:numFmt w:val="decimal"/>
      <w:lvlText w:val="%1.%2.%3.%4.%5."/>
      <w:lvlJc w:val="left"/>
      <w:pPr>
        <w:tabs>
          <w:tab w:val="num" w:pos="1536"/>
        </w:tabs>
        <w:ind w:left="1536"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124"/>
        </w:tabs>
        <w:ind w:left="2124" w:hanging="1440"/>
      </w:pPr>
      <w:rPr>
        <w:rFonts w:hint="default"/>
      </w:rPr>
    </w:lvl>
    <w:lvl w:ilvl="7">
      <w:start w:val="1"/>
      <w:numFmt w:val="decimal"/>
      <w:lvlText w:val="%1.%2.%3.%4.%5.%6.%7.%8."/>
      <w:lvlJc w:val="left"/>
      <w:pPr>
        <w:tabs>
          <w:tab w:val="num" w:pos="2598"/>
        </w:tabs>
        <w:ind w:left="2598" w:hanging="1800"/>
      </w:pPr>
      <w:rPr>
        <w:rFonts w:hint="default"/>
      </w:rPr>
    </w:lvl>
    <w:lvl w:ilvl="8">
      <w:start w:val="1"/>
      <w:numFmt w:val="decimal"/>
      <w:lvlText w:val="%1.%2.%3.%4.%5.%6.%7.%8.%9."/>
      <w:lvlJc w:val="left"/>
      <w:pPr>
        <w:tabs>
          <w:tab w:val="num" w:pos="2712"/>
        </w:tabs>
        <w:ind w:left="2712" w:hanging="1800"/>
      </w:pPr>
      <w:rPr>
        <w:rFonts w:hint="default"/>
      </w:rPr>
    </w:lvl>
  </w:abstractNum>
  <w:abstractNum w:abstractNumId="42">
    <w:nsid w:val="6358706D"/>
    <w:multiLevelType w:val="hybridMultilevel"/>
    <w:tmpl w:val="ADECDD9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47B1563"/>
    <w:multiLevelType w:val="hybridMultilevel"/>
    <w:tmpl w:val="35A455DC"/>
    <w:lvl w:ilvl="0" w:tplc="932A594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9AD6765"/>
    <w:multiLevelType w:val="multilevel"/>
    <w:tmpl w:val="CED69FD2"/>
    <w:lvl w:ilvl="0">
      <w:start w:val="5"/>
      <w:numFmt w:val="decimal"/>
      <w:lvlText w:val="%1"/>
      <w:lvlJc w:val="left"/>
      <w:pPr>
        <w:tabs>
          <w:tab w:val="num" w:pos="615"/>
        </w:tabs>
        <w:ind w:left="615" w:hanging="615"/>
      </w:pPr>
    </w:lvl>
    <w:lvl w:ilvl="1">
      <w:start w:val="1"/>
      <w:numFmt w:val="decimal"/>
      <w:lvlText w:val="%1.%2"/>
      <w:lvlJc w:val="left"/>
      <w:pPr>
        <w:tabs>
          <w:tab w:val="num" w:pos="1215"/>
        </w:tabs>
        <w:ind w:left="1215" w:hanging="615"/>
      </w:pPr>
    </w:lvl>
    <w:lvl w:ilvl="2">
      <w:start w:val="1"/>
      <w:numFmt w:val="decimal"/>
      <w:lvlText w:val="%1.%2.%3"/>
      <w:lvlJc w:val="left"/>
      <w:pPr>
        <w:tabs>
          <w:tab w:val="num" w:pos="1920"/>
        </w:tabs>
        <w:ind w:left="192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4080"/>
        </w:tabs>
        <w:ind w:left="4080" w:hanging="1080"/>
      </w:pPr>
    </w:lvl>
    <w:lvl w:ilvl="6">
      <w:start w:val="1"/>
      <w:numFmt w:val="decimal"/>
      <w:lvlText w:val="%1.%2.%3.%4.%5.%6.%7"/>
      <w:lvlJc w:val="left"/>
      <w:pPr>
        <w:tabs>
          <w:tab w:val="num" w:pos="4680"/>
        </w:tabs>
        <w:ind w:left="4680" w:hanging="108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240"/>
        </w:tabs>
        <w:ind w:left="6240" w:hanging="1440"/>
      </w:pPr>
    </w:lvl>
  </w:abstractNum>
  <w:abstractNum w:abstractNumId="45">
    <w:nsid w:val="6BDA6171"/>
    <w:multiLevelType w:val="hybridMultilevel"/>
    <w:tmpl w:val="E9DE96CE"/>
    <w:lvl w:ilvl="0" w:tplc="6E58975C">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nsid w:val="6CB70866"/>
    <w:multiLevelType w:val="hybridMultilevel"/>
    <w:tmpl w:val="B0EAAAF0"/>
    <w:lvl w:ilvl="0" w:tplc="6EA2C0F0">
      <w:start w:val="1"/>
      <w:numFmt w:val="bullet"/>
      <w:lvlText w:val="-"/>
      <w:lvlJc w:val="left"/>
      <w:pPr>
        <w:ind w:left="7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45A8506">
      <w:start w:val="1"/>
      <w:numFmt w:val="bullet"/>
      <w:lvlText w:val="o"/>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8A60F76">
      <w:start w:val="1"/>
      <w:numFmt w:val="bullet"/>
      <w:lvlText w:val="▪"/>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35CC29C">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C38772C">
      <w:start w:val="1"/>
      <w:numFmt w:val="bullet"/>
      <w:lvlText w:val="o"/>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A48DBB0">
      <w:start w:val="1"/>
      <w:numFmt w:val="bullet"/>
      <w:lvlText w:val="▪"/>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E24B036">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5F2BF5E">
      <w:start w:val="1"/>
      <w:numFmt w:val="bullet"/>
      <w:lvlText w:val="o"/>
      <w:lvlJc w:val="left"/>
      <w:pPr>
        <w:ind w:left="57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F703928">
      <w:start w:val="1"/>
      <w:numFmt w:val="bullet"/>
      <w:lvlText w:val="▪"/>
      <w:lvlJc w:val="left"/>
      <w:pPr>
        <w:ind w:left="64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7">
    <w:nsid w:val="6F1F47FC"/>
    <w:multiLevelType w:val="hybridMultilevel"/>
    <w:tmpl w:val="E2DEDE5C"/>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nsid w:val="70EE38FC"/>
    <w:multiLevelType w:val="hybridMultilevel"/>
    <w:tmpl w:val="1DB4D7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49">
    <w:nsid w:val="763A6E47"/>
    <w:multiLevelType w:val="hybridMultilevel"/>
    <w:tmpl w:val="BA223C16"/>
    <w:lvl w:ilvl="0" w:tplc="B568D1F2">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7C33827"/>
    <w:multiLevelType w:val="hybridMultilevel"/>
    <w:tmpl w:val="CFFEBC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52">
    <w:nsid w:val="7B2D4687"/>
    <w:multiLevelType w:val="hybridMultilevel"/>
    <w:tmpl w:val="968A906A"/>
    <w:lvl w:ilvl="0" w:tplc="040C000D">
      <w:start w:val="1"/>
      <w:numFmt w:val="bullet"/>
      <w:lvlText w:val="-"/>
      <w:lvlJc w:val="left"/>
      <w:pPr>
        <w:tabs>
          <w:tab w:val="num" w:pos="360"/>
        </w:tabs>
        <w:ind w:left="360" w:hanging="360"/>
      </w:pPr>
      <w:rPr>
        <w:rFonts w:ascii="Vladimir Script" w:hAnsi="Vladimir Script" w:hint="default"/>
      </w:rPr>
    </w:lvl>
    <w:lvl w:ilvl="1" w:tplc="040C0003" w:tentative="1">
      <w:start w:val="1"/>
      <w:numFmt w:val="bullet"/>
      <w:lvlText w:val="o"/>
      <w:lvlJc w:val="left"/>
      <w:pPr>
        <w:tabs>
          <w:tab w:val="num" w:pos="209"/>
        </w:tabs>
        <w:ind w:left="209" w:hanging="360"/>
      </w:pPr>
      <w:rPr>
        <w:rFonts w:ascii="Courier New" w:hAnsi="Courier New" w:cs="Courier New" w:hint="default"/>
      </w:rPr>
    </w:lvl>
    <w:lvl w:ilvl="2" w:tplc="040C0005" w:tentative="1">
      <w:start w:val="1"/>
      <w:numFmt w:val="bullet"/>
      <w:lvlText w:val=""/>
      <w:lvlJc w:val="left"/>
      <w:pPr>
        <w:tabs>
          <w:tab w:val="num" w:pos="929"/>
        </w:tabs>
        <w:ind w:left="929" w:hanging="360"/>
      </w:pPr>
      <w:rPr>
        <w:rFonts w:ascii="Wingdings" w:hAnsi="Wingdings" w:hint="default"/>
      </w:rPr>
    </w:lvl>
    <w:lvl w:ilvl="3" w:tplc="040C0001" w:tentative="1">
      <w:start w:val="1"/>
      <w:numFmt w:val="bullet"/>
      <w:lvlText w:val=""/>
      <w:lvlJc w:val="left"/>
      <w:pPr>
        <w:tabs>
          <w:tab w:val="num" w:pos="1649"/>
        </w:tabs>
        <w:ind w:left="1649" w:hanging="360"/>
      </w:pPr>
      <w:rPr>
        <w:rFonts w:ascii="Symbol" w:hAnsi="Symbol" w:hint="default"/>
      </w:rPr>
    </w:lvl>
    <w:lvl w:ilvl="4" w:tplc="040C0003" w:tentative="1">
      <w:start w:val="1"/>
      <w:numFmt w:val="bullet"/>
      <w:lvlText w:val="o"/>
      <w:lvlJc w:val="left"/>
      <w:pPr>
        <w:tabs>
          <w:tab w:val="num" w:pos="2369"/>
        </w:tabs>
        <w:ind w:left="2369" w:hanging="360"/>
      </w:pPr>
      <w:rPr>
        <w:rFonts w:ascii="Courier New" w:hAnsi="Courier New" w:cs="Courier New" w:hint="default"/>
      </w:rPr>
    </w:lvl>
    <w:lvl w:ilvl="5" w:tplc="040C0005" w:tentative="1">
      <w:start w:val="1"/>
      <w:numFmt w:val="bullet"/>
      <w:lvlText w:val=""/>
      <w:lvlJc w:val="left"/>
      <w:pPr>
        <w:tabs>
          <w:tab w:val="num" w:pos="3089"/>
        </w:tabs>
        <w:ind w:left="3089" w:hanging="360"/>
      </w:pPr>
      <w:rPr>
        <w:rFonts w:ascii="Wingdings" w:hAnsi="Wingdings" w:hint="default"/>
      </w:rPr>
    </w:lvl>
    <w:lvl w:ilvl="6" w:tplc="040C0001" w:tentative="1">
      <w:start w:val="1"/>
      <w:numFmt w:val="bullet"/>
      <w:lvlText w:val=""/>
      <w:lvlJc w:val="left"/>
      <w:pPr>
        <w:tabs>
          <w:tab w:val="num" w:pos="3809"/>
        </w:tabs>
        <w:ind w:left="3809" w:hanging="360"/>
      </w:pPr>
      <w:rPr>
        <w:rFonts w:ascii="Symbol" w:hAnsi="Symbol" w:hint="default"/>
      </w:rPr>
    </w:lvl>
    <w:lvl w:ilvl="7" w:tplc="040C0003" w:tentative="1">
      <w:start w:val="1"/>
      <w:numFmt w:val="bullet"/>
      <w:lvlText w:val="o"/>
      <w:lvlJc w:val="left"/>
      <w:pPr>
        <w:tabs>
          <w:tab w:val="num" w:pos="4529"/>
        </w:tabs>
        <w:ind w:left="4529" w:hanging="360"/>
      </w:pPr>
      <w:rPr>
        <w:rFonts w:ascii="Courier New" w:hAnsi="Courier New" w:cs="Courier New" w:hint="default"/>
      </w:rPr>
    </w:lvl>
    <w:lvl w:ilvl="8" w:tplc="040C0005" w:tentative="1">
      <w:start w:val="1"/>
      <w:numFmt w:val="bullet"/>
      <w:lvlText w:val=""/>
      <w:lvlJc w:val="left"/>
      <w:pPr>
        <w:tabs>
          <w:tab w:val="num" w:pos="5249"/>
        </w:tabs>
        <w:ind w:left="5249" w:hanging="360"/>
      </w:pPr>
      <w:rPr>
        <w:rFonts w:ascii="Wingdings" w:hAnsi="Wingdings" w:hint="default"/>
      </w:rPr>
    </w:lvl>
  </w:abstractNum>
  <w:abstractNum w:abstractNumId="53">
    <w:nsid w:val="7BEA030F"/>
    <w:multiLevelType w:val="multilevel"/>
    <w:tmpl w:val="06483808"/>
    <w:lvl w:ilvl="0">
      <w:start w:val="15"/>
      <w:numFmt w:val="decimal"/>
      <w:lvlText w:val="%1."/>
      <w:lvlJc w:val="left"/>
      <w:pPr>
        <w:ind w:left="360"/>
      </w:pPr>
      <w:rPr>
        <w:rFonts w:ascii="Calibri" w:eastAsia="Calibri" w:hAnsi="Calibri" w:cs="Calibri"/>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613"/>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7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24"/>
  </w:num>
  <w:num w:numId="2">
    <w:abstractNumId w:val="16"/>
  </w:num>
  <w:num w:numId="3">
    <w:abstractNumId w:val="2"/>
  </w:num>
  <w:num w:numId="4">
    <w:abstractNumId w:val="49"/>
  </w:num>
  <w:num w:numId="5">
    <w:abstractNumId w:val="48"/>
  </w:num>
  <w:num w:numId="6">
    <w:abstractNumId w:val="50"/>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6"/>
  </w:num>
  <w:num w:numId="10">
    <w:abstractNumId w:val="6"/>
  </w:num>
  <w:num w:numId="11">
    <w:abstractNumId w:val="34"/>
  </w:num>
  <w:num w:numId="12">
    <w:abstractNumId w:val="4"/>
  </w:num>
  <w:num w:numId="13">
    <w:abstractNumId w:val="42"/>
  </w:num>
  <w:num w:numId="14">
    <w:abstractNumId w:val="43"/>
  </w:num>
  <w:num w:numId="15">
    <w:abstractNumId w:val="9"/>
  </w:num>
  <w:num w:numId="16">
    <w:abstractNumId w:val="10"/>
  </w:num>
  <w:num w:numId="17">
    <w:abstractNumId w:val="18"/>
  </w:num>
  <w:num w:numId="18">
    <w:abstractNumId w:val="52"/>
  </w:num>
  <w:num w:numId="19">
    <w:abstractNumId w:val="22"/>
  </w:num>
  <w:num w:numId="20">
    <w:abstractNumId w:val="28"/>
  </w:num>
  <w:num w:numId="21">
    <w:abstractNumId w:val="36"/>
  </w:num>
  <w:num w:numId="22">
    <w:abstractNumId w:val="38"/>
  </w:num>
  <w:num w:numId="23">
    <w:abstractNumId w:val="19"/>
  </w:num>
  <w:num w:numId="24">
    <w:abstractNumId w:val="15"/>
  </w:num>
  <w:num w:numId="25">
    <w:abstractNumId w:val="3"/>
  </w:num>
  <w:num w:numId="26">
    <w:abstractNumId w:val="27"/>
  </w:num>
  <w:num w:numId="27">
    <w:abstractNumId w:val="33"/>
  </w:num>
  <w:num w:numId="28">
    <w:abstractNumId w:val="41"/>
  </w:num>
  <w:num w:numId="29">
    <w:abstractNumId w:val="14"/>
  </w:num>
  <w:num w:numId="30">
    <w:abstractNumId w:val="31"/>
  </w:num>
  <w:num w:numId="31">
    <w:abstractNumId w:val="20"/>
  </w:num>
  <w:num w:numId="32">
    <w:abstractNumId w:val="51"/>
  </w:num>
  <w:num w:numId="33">
    <w:abstractNumId w:val="8"/>
  </w:num>
  <w:num w:numId="34">
    <w:abstractNumId w:val="32"/>
  </w:num>
  <w:num w:numId="35">
    <w:abstractNumId w:val="0"/>
  </w:num>
  <w:num w:numId="36">
    <w:abstractNumId w:val="37"/>
  </w:num>
  <w:num w:numId="37">
    <w:abstractNumId w:val="29"/>
  </w:num>
  <w:num w:numId="3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47"/>
  </w:num>
  <w:num w:numId="45">
    <w:abstractNumId w:val="7"/>
  </w:num>
  <w:num w:numId="46">
    <w:abstractNumId w:val="40"/>
  </w:num>
  <w:num w:numId="47">
    <w:abstractNumId w:val="12"/>
  </w:num>
  <w:num w:numId="48">
    <w:abstractNumId w:val="30"/>
  </w:num>
  <w:num w:numId="49">
    <w:abstractNumId w:val="5"/>
  </w:num>
  <w:num w:numId="50">
    <w:abstractNumId w:val="23"/>
  </w:num>
  <w:num w:numId="51">
    <w:abstractNumId w:val="39"/>
  </w:num>
  <w:num w:numId="52">
    <w:abstractNumId w:val="25"/>
  </w:num>
  <w:num w:numId="53">
    <w:abstractNumId w:val="53"/>
  </w:num>
  <w:num w:numId="54">
    <w:abstractNumId w:val="17"/>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39C"/>
    <w:rsid w:val="00000E71"/>
    <w:rsid w:val="0000239E"/>
    <w:rsid w:val="00003A13"/>
    <w:rsid w:val="0000598C"/>
    <w:rsid w:val="0000647F"/>
    <w:rsid w:val="00007C12"/>
    <w:rsid w:val="00007EC8"/>
    <w:rsid w:val="00010BC9"/>
    <w:rsid w:val="00010FC9"/>
    <w:rsid w:val="000127D7"/>
    <w:rsid w:val="00014AF5"/>
    <w:rsid w:val="000176A0"/>
    <w:rsid w:val="00020CC2"/>
    <w:rsid w:val="000216BE"/>
    <w:rsid w:val="00022754"/>
    <w:rsid w:val="0002325F"/>
    <w:rsid w:val="00023353"/>
    <w:rsid w:val="000236FB"/>
    <w:rsid w:val="00023816"/>
    <w:rsid w:val="0002597C"/>
    <w:rsid w:val="00026112"/>
    <w:rsid w:val="000267E7"/>
    <w:rsid w:val="00027560"/>
    <w:rsid w:val="000308F2"/>
    <w:rsid w:val="00031082"/>
    <w:rsid w:val="00035F47"/>
    <w:rsid w:val="000361AC"/>
    <w:rsid w:val="00036E44"/>
    <w:rsid w:val="00037759"/>
    <w:rsid w:val="0003783C"/>
    <w:rsid w:val="0004012D"/>
    <w:rsid w:val="00041C13"/>
    <w:rsid w:val="00042AA8"/>
    <w:rsid w:val="0004323C"/>
    <w:rsid w:val="00043C56"/>
    <w:rsid w:val="0004444E"/>
    <w:rsid w:val="00044C06"/>
    <w:rsid w:val="00044E5B"/>
    <w:rsid w:val="000467F2"/>
    <w:rsid w:val="00047C9A"/>
    <w:rsid w:val="00050E99"/>
    <w:rsid w:val="00051DBA"/>
    <w:rsid w:val="00051F47"/>
    <w:rsid w:val="00054B7A"/>
    <w:rsid w:val="00055757"/>
    <w:rsid w:val="0005589A"/>
    <w:rsid w:val="00057F53"/>
    <w:rsid w:val="00060A98"/>
    <w:rsid w:val="00060CE5"/>
    <w:rsid w:val="00061BBD"/>
    <w:rsid w:val="000622E0"/>
    <w:rsid w:val="000632F7"/>
    <w:rsid w:val="00065939"/>
    <w:rsid w:val="00065D64"/>
    <w:rsid w:val="000662A8"/>
    <w:rsid w:val="00066EDF"/>
    <w:rsid w:val="0007170A"/>
    <w:rsid w:val="0007252C"/>
    <w:rsid w:val="000749EE"/>
    <w:rsid w:val="00074F8F"/>
    <w:rsid w:val="00075E09"/>
    <w:rsid w:val="00075EEA"/>
    <w:rsid w:val="00076522"/>
    <w:rsid w:val="000838D5"/>
    <w:rsid w:val="00083CA7"/>
    <w:rsid w:val="00085646"/>
    <w:rsid w:val="000856F6"/>
    <w:rsid w:val="00086243"/>
    <w:rsid w:val="000877B7"/>
    <w:rsid w:val="0009169C"/>
    <w:rsid w:val="000938AB"/>
    <w:rsid w:val="000941B9"/>
    <w:rsid w:val="00094C91"/>
    <w:rsid w:val="00094F0B"/>
    <w:rsid w:val="00095430"/>
    <w:rsid w:val="00096421"/>
    <w:rsid w:val="00096901"/>
    <w:rsid w:val="0009733D"/>
    <w:rsid w:val="000A0812"/>
    <w:rsid w:val="000A0E7B"/>
    <w:rsid w:val="000A333E"/>
    <w:rsid w:val="000A3513"/>
    <w:rsid w:val="000A3B59"/>
    <w:rsid w:val="000A3FE1"/>
    <w:rsid w:val="000A41E9"/>
    <w:rsid w:val="000A53E9"/>
    <w:rsid w:val="000A55EA"/>
    <w:rsid w:val="000A5926"/>
    <w:rsid w:val="000A6505"/>
    <w:rsid w:val="000B0713"/>
    <w:rsid w:val="000B08B3"/>
    <w:rsid w:val="000B2D08"/>
    <w:rsid w:val="000B2D09"/>
    <w:rsid w:val="000B47C9"/>
    <w:rsid w:val="000B49E1"/>
    <w:rsid w:val="000B7FD0"/>
    <w:rsid w:val="000C1F38"/>
    <w:rsid w:val="000C206E"/>
    <w:rsid w:val="000C60BC"/>
    <w:rsid w:val="000C6323"/>
    <w:rsid w:val="000C7E4B"/>
    <w:rsid w:val="000D01C1"/>
    <w:rsid w:val="000D0C26"/>
    <w:rsid w:val="000D21EF"/>
    <w:rsid w:val="000D3543"/>
    <w:rsid w:val="000D4092"/>
    <w:rsid w:val="000D44BE"/>
    <w:rsid w:val="000D56F4"/>
    <w:rsid w:val="000D6864"/>
    <w:rsid w:val="000D7122"/>
    <w:rsid w:val="000E058F"/>
    <w:rsid w:val="000E1106"/>
    <w:rsid w:val="000E13FA"/>
    <w:rsid w:val="000E1899"/>
    <w:rsid w:val="000E18DC"/>
    <w:rsid w:val="000E2055"/>
    <w:rsid w:val="000E283D"/>
    <w:rsid w:val="000E3321"/>
    <w:rsid w:val="000E403E"/>
    <w:rsid w:val="000E58B0"/>
    <w:rsid w:val="000E5B2D"/>
    <w:rsid w:val="000E64A8"/>
    <w:rsid w:val="000F35B6"/>
    <w:rsid w:val="000F712F"/>
    <w:rsid w:val="000F72FD"/>
    <w:rsid w:val="001008DC"/>
    <w:rsid w:val="001025D0"/>
    <w:rsid w:val="0010417E"/>
    <w:rsid w:val="001058D2"/>
    <w:rsid w:val="001063E0"/>
    <w:rsid w:val="00106535"/>
    <w:rsid w:val="00106D2E"/>
    <w:rsid w:val="0010746E"/>
    <w:rsid w:val="00110768"/>
    <w:rsid w:val="00113B2C"/>
    <w:rsid w:val="001154D3"/>
    <w:rsid w:val="0011553D"/>
    <w:rsid w:val="00116684"/>
    <w:rsid w:val="0012060B"/>
    <w:rsid w:val="00121172"/>
    <w:rsid w:val="00121CE2"/>
    <w:rsid w:val="001221C1"/>
    <w:rsid w:val="00123DBB"/>
    <w:rsid w:val="00123E26"/>
    <w:rsid w:val="001245ED"/>
    <w:rsid w:val="001247CF"/>
    <w:rsid w:val="00125D56"/>
    <w:rsid w:val="00125EEF"/>
    <w:rsid w:val="00127F44"/>
    <w:rsid w:val="00132BBC"/>
    <w:rsid w:val="001355F5"/>
    <w:rsid w:val="0013583F"/>
    <w:rsid w:val="00136382"/>
    <w:rsid w:val="001368FE"/>
    <w:rsid w:val="0014028F"/>
    <w:rsid w:val="001439F4"/>
    <w:rsid w:val="00143C2B"/>
    <w:rsid w:val="0014427A"/>
    <w:rsid w:val="00146258"/>
    <w:rsid w:val="00146740"/>
    <w:rsid w:val="001469AF"/>
    <w:rsid w:val="001505C2"/>
    <w:rsid w:val="0015081F"/>
    <w:rsid w:val="00150992"/>
    <w:rsid w:val="001524FF"/>
    <w:rsid w:val="0015322C"/>
    <w:rsid w:val="0015527C"/>
    <w:rsid w:val="001600F7"/>
    <w:rsid w:val="00160AD5"/>
    <w:rsid w:val="001655A1"/>
    <w:rsid w:val="00166484"/>
    <w:rsid w:val="001717BA"/>
    <w:rsid w:val="00172431"/>
    <w:rsid w:val="001729EA"/>
    <w:rsid w:val="001740BB"/>
    <w:rsid w:val="00174A5E"/>
    <w:rsid w:val="00174C9C"/>
    <w:rsid w:val="00174E3D"/>
    <w:rsid w:val="00175F7F"/>
    <w:rsid w:val="00176B96"/>
    <w:rsid w:val="0018163C"/>
    <w:rsid w:val="00181B27"/>
    <w:rsid w:val="001831DB"/>
    <w:rsid w:val="00183F23"/>
    <w:rsid w:val="00184EC9"/>
    <w:rsid w:val="0019024D"/>
    <w:rsid w:val="001902A7"/>
    <w:rsid w:val="00190678"/>
    <w:rsid w:val="001914BC"/>
    <w:rsid w:val="0019178D"/>
    <w:rsid w:val="001918DE"/>
    <w:rsid w:val="00191BFC"/>
    <w:rsid w:val="00191FAD"/>
    <w:rsid w:val="00193F96"/>
    <w:rsid w:val="001954AF"/>
    <w:rsid w:val="001A0D53"/>
    <w:rsid w:val="001A15AC"/>
    <w:rsid w:val="001A1F14"/>
    <w:rsid w:val="001A2722"/>
    <w:rsid w:val="001A313F"/>
    <w:rsid w:val="001A377E"/>
    <w:rsid w:val="001A41B6"/>
    <w:rsid w:val="001A55CF"/>
    <w:rsid w:val="001A5C30"/>
    <w:rsid w:val="001A5D72"/>
    <w:rsid w:val="001A6984"/>
    <w:rsid w:val="001A7157"/>
    <w:rsid w:val="001A75B4"/>
    <w:rsid w:val="001A788F"/>
    <w:rsid w:val="001B0359"/>
    <w:rsid w:val="001B17FC"/>
    <w:rsid w:val="001B2804"/>
    <w:rsid w:val="001B3736"/>
    <w:rsid w:val="001B4BCB"/>
    <w:rsid w:val="001B4D7C"/>
    <w:rsid w:val="001B72DF"/>
    <w:rsid w:val="001B7359"/>
    <w:rsid w:val="001B745E"/>
    <w:rsid w:val="001C4EA4"/>
    <w:rsid w:val="001C4EBE"/>
    <w:rsid w:val="001C5122"/>
    <w:rsid w:val="001C695B"/>
    <w:rsid w:val="001C6D7D"/>
    <w:rsid w:val="001C7567"/>
    <w:rsid w:val="001C7E8A"/>
    <w:rsid w:val="001C7F45"/>
    <w:rsid w:val="001D1237"/>
    <w:rsid w:val="001D15E8"/>
    <w:rsid w:val="001D1FB8"/>
    <w:rsid w:val="001D3C7C"/>
    <w:rsid w:val="001D44A9"/>
    <w:rsid w:val="001D50DC"/>
    <w:rsid w:val="001D5CA3"/>
    <w:rsid w:val="001D6380"/>
    <w:rsid w:val="001D6521"/>
    <w:rsid w:val="001D671E"/>
    <w:rsid w:val="001D71A4"/>
    <w:rsid w:val="001D7E23"/>
    <w:rsid w:val="001E046A"/>
    <w:rsid w:val="001E4ED2"/>
    <w:rsid w:val="001E4FE3"/>
    <w:rsid w:val="001E516A"/>
    <w:rsid w:val="001E52E9"/>
    <w:rsid w:val="001E5A77"/>
    <w:rsid w:val="001F0B56"/>
    <w:rsid w:val="001F1804"/>
    <w:rsid w:val="001F1D5C"/>
    <w:rsid w:val="001F1F58"/>
    <w:rsid w:val="001F22BF"/>
    <w:rsid w:val="001F4016"/>
    <w:rsid w:val="001F4646"/>
    <w:rsid w:val="001F5964"/>
    <w:rsid w:val="001F5D07"/>
    <w:rsid w:val="001F7164"/>
    <w:rsid w:val="001F7D7C"/>
    <w:rsid w:val="00202187"/>
    <w:rsid w:val="002036FB"/>
    <w:rsid w:val="00204929"/>
    <w:rsid w:val="00205C59"/>
    <w:rsid w:val="002067E7"/>
    <w:rsid w:val="00207624"/>
    <w:rsid w:val="002079E4"/>
    <w:rsid w:val="002104A0"/>
    <w:rsid w:val="00211712"/>
    <w:rsid w:val="00212E83"/>
    <w:rsid w:val="0021331E"/>
    <w:rsid w:val="0021378C"/>
    <w:rsid w:val="0021387E"/>
    <w:rsid w:val="0021587D"/>
    <w:rsid w:val="00216221"/>
    <w:rsid w:val="0021680C"/>
    <w:rsid w:val="00217AF3"/>
    <w:rsid w:val="00220657"/>
    <w:rsid w:val="0022189A"/>
    <w:rsid w:val="002225E0"/>
    <w:rsid w:val="00223749"/>
    <w:rsid w:val="002243C9"/>
    <w:rsid w:val="00230F01"/>
    <w:rsid w:val="00232A3A"/>
    <w:rsid w:val="00232F2E"/>
    <w:rsid w:val="002334A1"/>
    <w:rsid w:val="002338B9"/>
    <w:rsid w:val="0023429E"/>
    <w:rsid w:val="0023628B"/>
    <w:rsid w:val="00236599"/>
    <w:rsid w:val="00236647"/>
    <w:rsid w:val="002379B0"/>
    <w:rsid w:val="00237F99"/>
    <w:rsid w:val="00243028"/>
    <w:rsid w:val="00244317"/>
    <w:rsid w:val="00244A88"/>
    <w:rsid w:val="00244ED5"/>
    <w:rsid w:val="00247BF7"/>
    <w:rsid w:val="002506A6"/>
    <w:rsid w:val="002517F0"/>
    <w:rsid w:val="00252078"/>
    <w:rsid w:val="002529C5"/>
    <w:rsid w:val="00252BF7"/>
    <w:rsid w:val="00255899"/>
    <w:rsid w:val="00255BA4"/>
    <w:rsid w:val="00256F16"/>
    <w:rsid w:val="002609B6"/>
    <w:rsid w:val="00260F15"/>
    <w:rsid w:val="00261EB3"/>
    <w:rsid w:val="00261F14"/>
    <w:rsid w:val="002623A5"/>
    <w:rsid w:val="00265C38"/>
    <w:rsid w:val="00266319"/>
    <w:rsid w:val="002701D8"/>
    <w:rsid w:val="00270602"/>
    <w:rsid w:val="00270633"/>
    <w:rsid w:val="00271206"/>
    <w:rsid w:val="00272877"/>
    <w:rsid w:val="0027346A"/>
    <w:rsid w:val="0027371F"/>
    <w:rsid w:val="00280257"/>
    <w:rsid w:val="00280682"/>
    <w:rsid w:val="00280B20"/>
    <w:rsid w:val="00280E9D"/>
    <w:rsid w:val="00282781"/>
    <w:rsid w:val="002829E2"/>
    <w:rsid w:val="002830CB"/>
    <w:rsid w:val="00284D7A"/>
    <w:rsid w:val="00287B7B"/>
    <w:rsid w:val="002904F1"/>
    <w:rsid w:val="00292CFC"/>
    <w:rsid w:val="0029313C"/>
    <w:rsid w:val="00293EFA"/>
    <w:rsid w:val="00296668"/>
    <w:rsid w:val="00296FA0"/>
    <w:rsid w:val="002975CE"/>
    <w:rsid w:val="00297979"/>
    <w:rsid w:val="002A2189"/>
    <w:rsid w:val="002A2503"/>
    <w:rsid w:val="002A274C"/>
    <w:rsid w:val="002A27EE"/>
    <w:rsid w:val="002A2B3A"/>
    <w:rsid w:val="002A33DC"/>
    <w:rsid w:val="002A408E"/>
    <w:rsid w:val="002A50F2"/>
    <w:rsid w:val="002A65D7"/>
    <w:rsid w:val="002A6903"/>
    <w:rsid w:val="002B0D67"/>
    <w:rsid w:val="002B0FBB"/>
    <w:rsid w:val="002B3C0B"/>
    <w:rsid w:val="002B4376"/>
    <w:rsid w:val="002B4674"/>
    <w:rsid w:val="002B751A"/>
    <w:rsid w:val="002C04CC"/>
    <w:rsid w:val="002C149F"/>
    <w:rsid w:val="002C4028"/>
    <w:rsid w:val="002C4CA5"/>
    <w:rsid w:val="002C5E44"/>
    <w:rsid w:val="002C6B68"/>
    <w:rsid w:val="002D126E"/>
    <w:rsid w:val="002D1766"/>
    <w:rsid w:val="002D1E7C"/>
    <w:rsid w:val="002D387E"/>
    <w:rsid w:val="002D39B3"/>
    <w:rsid w:val="002D4801"/>
    <w:rsid w:val="002D495D"/>
    <w:rsid w:val="002D5B47"/>
    <w:rsid w:val="002D6235"/>
    <w:rsid w:val="002D68AA"/>
    <w:rsid w:val="002D77B6"/>
    <w:rsid w:val="002D79FF"/>
    <w:rsid w:val="002D7EBB"/>
    <w:rsid w:val="002E126C"/>
    <w:rsid w:val="002E1F4C"/>
    <w:rsid w:val="002E25CC"/>
    <w:rsid w:val="002E57B1"/>
    <w:rsid w:val="002E655A"/>
    <w:rsid w:val="002E71C7"/>
    <w:rsid w:val="002E72B9"/>
    <w:rsid w:val="002F1C45"/>
    <w:rsid w:val="002F233F"/>
    <w:rsid w:val="002F26E1"/>
    <w:rsid w:val="002F2E9B"/>
    <w:rsid w:val="002F38B1"/>
    <w:rsid w:val="002F517B"/>
    <w:rsid w:val="002F662A"/>
    <w:rsid w:val="00301EC2"/>
    <w:rsid w:val="00303612"/>
    <w:rsid w:val="00303786"/>
    <w:rsid w:val="00304428"/>
    <w:rsid w:val="00305768"/>
    <w:rsid w:val="00307802"/>
    <w:rsid w:val="003114B5"/>
    <w:rsid w:val="003125CD"/>
    <w:rsid w:val="00312C08"/>
    <w:rsid w:val="003134F0"/>
    <w:rsid w:val="003136FC"/>
    <w:rsid w:val="0031408F"/>
    <w:rsid w:val="0031457C"/>
    <w:rsid w:val="00315539"/>
    <w:rsid w:val="00320252"/>
    <w:rsid w:val="00320495"/>
    <w:rsid w:val="00320CBC"/>
    <w:rsid w:val="00324AEF"/>
    <w:rsid w:val="00324EE1"/>
    <w:rsid w:val="003264C7"/>
    <w:rsid w:val="0032731E"/>
    <w:rsid w:val="00330845"/>
    <w:rsid w:val="00330D33"/>
    <w:rsid w:val="00332AD9"/>
    <w:rsid w:val="0033558D"/>
    <w:rsid w:val="00335D4F"/>
    <w:rsid w:val="00336153"/>
    <w:rsid w:val="00337394"/>
    <w:rsid w:val="003377BE"/>
    <w:rsid w:val="00337FB7"/>
    <w:rsid w:val="00341C51"/>
    <w:rsid w:val="00343280"/>
    <w:rsid w:val="003433B0"/>
    <w:rsid w:val="00344688"/>
    <w:rsid w:val="00345EB2"/>
    <w:rsid w:val="00351C9B"/>
    <w:rsid w:val="0035243A"/>
    <w:rsid w:val="0035399B"/>
    <w:rsid w:val="003545C1"/>
    <w:rsid w:val="00354B25"/>
    <w:rsid w:val="003566D9"/>
    <w:rsid w:val="003607BA"/>
    <w:rsid w:val="00360BE9"/>
    <w:rsid w:val="0036125B"/>
    <w:rsid w:val="00361EBA"/>
    <w:rsid w:val="0036331C"/>
    <w:rsid w:val="003635FB"/>
    <w:rsid w:val="00365043"/>
    <w:rsid w:val="00367637"/>
    <w:rsid w:val="00367EF8"/>
    <w:rsid w:val="00370EC3"/>
    <w:rsid w:val="0037189C"/>
    <w:rsid w:val="00371B5F"/>
    <w:rsid w:val="0037233A"/>
    <w:rsid w:val="00372F80"/>
    <w:rsid w:val="003734D8"/>
    <w:rsid w:val="00373FDC"/>
    <w:rsid w:val="00374CD9"/>
    <w:rsid w:val="0037531D"/>
    <w:rsid w:val="0037543A"/>
    <w:rsid w:val="00376404"/>
    <w:rsid w:val="00376956"/>
    <w:rsid w:val="00380049"/>
    <w:rsid w:val="00381A3B"/>
    <w:rsid w:val="0038223B"/>
    <w:rsid w:val="00387B66"/>
    <w:rsid w:val="003908DF"/>
    <w:rsid w:val="003932C0"/>
    <w:rsid w:val="003958C9"/>
    <w:rsid w:val="003972B2"/>
    <w:rsid w:val="0039736F"/>
    <w:rsid w:val="00397FF9"/>
    <w:rsid w:val="003A004C"/>
    <w:rsid w:val="003A190E"/>
    <w:rsid w:val="003A4C01"/>
    <w:rsid w:val="003A62B6"/>
    <w:rsid w:val="003A66BF"/>
    <w:rsid w:val="003A6908"/>
    <w:rsid w:val="003A6AE5"/>
    <w:rsid w:val="003A6B26"/>
    <w:rsid w:val="003A7A41"/>
    <w:rsid w:val="003B0097"/>
    <w:rsid w:val="003B1347"/>
    <w:rsid w:val="003B3645"/>
    <w:rsid w:val="003B4FA4"/>
    <w:rsid w:val="003B5D46"/>
    <w:rsid w:val="003B6CAC"/>
    <w:rsid w:val="003B734B"/>
    <w:rsid w:val="003B7BC8"/>
    <w:rsid w:val="003C0813"/>
    <w:rsid w:val="003C1903"/>
    <w:rsid w:val="003C1F6B"/>
    <w:rsid w:val="003C314F"/>
    <w:rsid w:val="003C3276"/>
    <w:rsid w:val="003C3649"/>
    <w:rsid w:val="003C3C7F"/>
    <w:rsid w:val="003C431D"/>
    <w:rsid w:val="003C4696"/>
    <w:rsid w:val="003C55F1"/>
    <w:rsid w:val="003C69CB"/>
    <w:rsid w:val="003D1320"/>
    <w:rsid w:val="003D60B5"/>
    <w:rsid w:val="003D6A1D"/>
    <w:rsid w:val="003D7C36"/>
    <w:rsid w:val="003E0142"/>
    <w:rsid w:val="003E03F4"/>
    <w:rsid w:val="003E1178"/>
    <w:rsid w:val="003E23C3"/>
    <w:rsid w:val="003E2712"/>
    <w:rsid w:val="003E2B83"/>
    <w:rsid w:val="003E4BAF"/>
    <w:rsid w:val="003E5DAC"/>
    <w:rsid w:val="003E6150"/>
    <w:rsid w:val="003E6AFC"/>
    <w:rsid w:val="003E7BD6"/>
    <w:rsid w:val="003F0062"/>
    <w:rsid w:val="003F1B1C"/>
    <w:rsid w:val="003F21E0"/>
    <w:rsid w:val="003F2969"/>
    <w:rsid w:val="003F51EE"/>
    <w:rsid w:val="003F55D0"/>
    <w:rsid w:val="003F6255"/>
    <w:rsid w:val="003F6D93"/>
    <w:rsid w:val="003F6EF8"/>
    <w:rsid w:val="003F7492"/>
    <w:rsid w:val="003F7B92"/>
    <w:rsid w:val="004005EF"/>
    <w:rsid w:val="00401A59"/>
    <w:rsid w:val="00402525"/>
    <w:rsid w:val="0040354F"/>
    <w:rsid w:val="00403B30"/>
    <w:rsid w:val="00404DF9"/>
    <w:rsid w:val="0040644D"/>
    <w:rsid w:val="00406478"/>
    <w:rsid w:val="004070E4"/>
    <w:rsid w:val="00407423"/>
    <w:rsid w:val="004120D9"/>
    <w:rsid w:val="004123B3"/>
    <w:rsid w:val="00413328"/>
    <w:rsid w:val="00413852"/>
    <w:rsid w:val="00414DCC"/>
    <w:rsid w:val="004157B5"/>
    <w:rsid w:val="00416495"/>
    <w:rsid w:val="00416A9C"/>
    <w:rsid w:val="00416B37"/>
    <w:rsid w:val="0042076B"/>
    <w:rsid w:val="00423048"/>
    <w:rsid w:val="00423A0B"/>
    <w:rsid w:val="00423B5C"/>
    <w:rsid w:val="00423CC1"/>
    <w:rsid w:val="00424239"/>
    <w:rsid w:val="0042496B"/>
    <w:rsid w:val="00424A7C"/>
    <w:rsid w:val="00424D0B"/>
    <w:rsid w:val="00426C92"/>
    <w:rsid w:val="0042776F"/>
    <w:rsid w:val="00427EFC"/>
    <w:rsid w:val="00430D0C"/>
    <w:rsid w:val="00432603"/>
    <w:rsid w:val="00432612"/>
    <w:rsid w:val="004329E8"/>
    <w:rsid w:val="004340AA"/>
    <w:rsid w:val="004342EE"/>
    <w:rsid w:val="004347F7"/>
    <w:rsid w:val="00434BE1"/>
    <w:rsid w:val="00440E08"/>
    <w:rsid w:val="004430AC"/>
    <w:rsid w:val="00443280"/>
    <w:rsid w:val="00443C7B"/>
    <w:rsid w:val="004442EB"/>
    <w:rsid w:val="0044551F"/>
    <w:rsid w:val="00450C8E"/>
    <w:rsid w:val="00453428"/>
    <w:rsid w:val="0045357B"/>
    <w:rsid w:val="00455F9B"/>
    <w:rsid w:val="00457EA5"/>
    <w:rsid w:val="004605ED"/>
    <w:rsid w:val="00460CA4"/>
    <w:rsid w:val="00463796"/>
    <w:rsid w:val="00464A12"/>
    <w:rsid w:val="00466CD6"/>
    <w:rsid w:val="004705A4"/>
    <w:rsid w:val="00472E80"/>
    <w:rsid w:val="0047386A"/>
    <w:rsid w:val="00473E69"/>
    <w:rsid w:val="00474660"/>
    <w:rsid w:val="00474A55"/>
    <w:rsid w:val="004763F4"/>
    <w:rsid w:val="0047759A"/>
    <w:rsid w:val="0047783A"/>
    <w:rsid w:val="004808D0"/>
    <w:rsid w:val="00480924"/>
    <w:rsid w:val="004814E9"/>
    <w:rsid w:val="00483408"/>
    <w:rsid w:val="00483856"/>
    <w:rsid w:val="0048436C"/>
    <w:rsid w:val="00484396"/>
    <w:rsid w:val="004850CA"/>
    <w:rsid w:val="00487B2E"/>
    <w:rsid w:val="004906AA"/>
    <w:rsid w:val="00490806"/>
    <w:rsid w:val="00490B21"/>
    <w:rsid w:val="00490D34"/>
    <w:rsid w:val="00492650"/>
    <w:rsid w:val="00493350"/>
    <w:rsid w:val="0049440B"/>
    <w:rsid w:val="0049571A"/>
    <w:rsid w:val="0049589A"/>
    <w:rsid w:val="004976E9"/>
    <w:rsid w:val="00497BA1"/>
    <w:rsid w:val="004A04E6"/>
    <w:rsid w:val="004A1EE5"/>
    <w:rsid w:val="004A2443"/>
    <w:rsid w:val="004A2525"/>
    <w:rsid w:val="004A3125"/>
    <w:rsid w:val="004A4F9A"/>
    <w:rsid w:val="004A510B"/>
    <w:rsid w:val="004A76A8"/>
    <w:rsid w:val="004B046F"/>
    <w:rsid w:val="004B1AE2"/>
    <w:rsid w:val="004B36D3"/>
    <w:rsid w:val="004B4E36"/>
    <w:rsid w:val="004B6B07"/>
    <w:rsid w:val="004B6BFB"/>
    <w:rsid w:val="004B726B"/>
    <w:rsid w:val="004B73C2"/>
    <w:rsid w:val="004B7FAE"/>
    <w:rsid w:val="004C07E7"/>
    <w:rsid w:val="004C21FD"/>
    <w:rsid w:val="004C27D1"/>
    <w:rsid w:val="004C3203"/>
    <w:rsid w:val="004C3DA9"/>
    <w:rsid w:val="004C41BC"/>
    <w:rsid w:val="004C5A71"/>
    <w:rsid w:val="004C68AD"/>
    <w:rsid w:val="004C7877"/>
    <w:rsid w:val="004D110B"/>
    <w:rsid w:val="004D132E"/>
    <w:rsid w:val="004D2592"/>
    <w:rsid w:val="004D300F"/>
    <w:rsid w:val="004D3755"/>
    <w:rsid w:val="004D4C8B"/>
    <w:rsid w:val="004D4CFC"/>
    <w:rsid w:val="004D615F"/>
    <w:rsid w:val="004D7B38"/>
    <w:rsid w:val="004E0053"/>
    <w:rsid w:val="004E2557"/>
    <w:rsid w:val="004E2594"/>
    <w:rsid w:val="004E26E5"/>
    <w:rsid w:val="004E2947"/>
    <w:rsid w:val="004E2AD4"/>
    <w:rsid w:val="004E31A5"/>
    <w:rsid w:val="004E3FCA"/>
    <w:rsid w:val="004E40BF"/>
    <w:rsid w:val="004E7E71"/>
    <w:rsid w:val="004F17E0"/>
    <w:rsid w:val="004F19D9"/>
    <w:rsid w:val="004F1A38"/>
    <w:rsid w:val="004F2EEC"/>
    <w:rsid w:val="004F3150"/>
    <w:rsid w:val="004F3B09"/>
    <w:rsid w:val="004F4D1B"/>
    <w:rsid w:val="004F542E"/>
    <w:rsid w:val="004F754C"/>
    <w:rsid w:val="00501C6A"/>
    <w:rsid w:val="0050224E"/>
    <w:rsid w:val="005022D6"/>
    <w:rsid w:val="00502AFF"/>
    <w:rsid w:val="00503707"/>
    <w:rsid w:val="005044EA"/>
    <w:rsid w:val="00504B5C"/>
    <w:rsid w:val="00505D0F"/>
    <w:rsid w:val="005079B5"/>
    <w:rsid w:val="0051106C"/>
    <w:rsid w:val="005121F9"/>
    <w:rsid w:val="00512276"/>
    <w:rsid w:val="0051263D"/>
    <w:rsid w:val="00512842"/>
    <w:rsid w:val="005148AE"/>
    <w:rsid w:val="00515ABF"/>
    <w:rsid w:val="00516A86"/>
    <w:rsid w:val="00517639"/>
    <w:rsid w:val="00517AE8"/>
    <w:rsid w:val="00521B25"/>
    <w:rsid w:val="005229A2"/>
    <w:rsid w:val="005234E4"/>
    <w:rsid w:val="00523903"/>
    <w:rsid w:val="00524761"/>
    <w:rsid w:val="00524895"/>
    <w:rsid w:val="00524928"/>
    <w:rsid w:val="00527408"/>
    <w:rsid w:val="00532313"/>
    <w:rsid w:val="0053401C"/>
    <w:rsid w:val="00535768"/>
    <w:rsid w:val="00535A91"/>
    <w:rsid w:val="005361D4"/>
    <w:rsid w:val="00540465"/>
    <w:rsid w:val="00544F23"/>
    <w:rsid w:val="00545148"/>
    <w:rsid w:val="005457CC"/>
    <w:rsid w:val="00545E5F"/>
    <w:rsid w:val="005469E1"/>
    <w:rsid w:val="005523AA"/>
    <w:rsid w:val="00552AA3"/>
    <w:rsid w:val="00554DDB"/>
    <w:rsid w:val="00556A1C"/>
    <w:rsid w:val="00557C81"/>
    <w:rsid w:val="00560CD8"/>
    <w:rsid w:val="005617AD"/>
    <w:rsid w:val="005617D3"/>
    <w:rsid w:val="00563462"/>
    <w:rsid w:val="005634BB"/>
    <w:rsid w:val="00563714"/>
    <w:rsid w:val="00564A18"/>
    <w:rsid w:val="00564ED9"/>
    <w:rsid w:val="0056678B"/>
    <w:rsid w:val="00567B80"/>
    <w:rsid w:val="00570FB3"/>
    <w:rsid w:val="0057183D"/>
    <w:rsid w:val="005720AB"/>
    <w:rsid w:val="00573E67"/>
    <w:rsid w:val="00574240"/>
    <w:rsid w:val="0057461A"/>
    <w:rsid w:val="00574D7A"/>
    <w:rsid w:val="00576507"/>
    <w:rsid w:val="005768AF"/>
    <w:rsid w:val="00576B7C"/>
    <w:rsid w:val="00581E2E"/>
    <w:rsid w:val="005861BB"/>
    <w:rsid w:val="00586EF8"/>
    <w:rsid w:val="0058780B"/>
    <w:rsid w:val="005901E5"/>
    <w:rsid w:val="00591EE2"/>
    <w:rsid w:val="00592B28"/>
    <w:rsid w:val="00593A37"/>
    <w:rsid w:val="00593E23"/>
    <w:rsid w:val="00593ED6"/>
    <w:rsid w:val="00594FFB"/>
    <w:rsid w:val="0059590E"/>
    <w:rsid w:val="005959EE"/>
    <w:rsid w:val="0059660B"/>
    <w:rsid w:val="005A065C"/>
    <w:rsid w:val="005A0CA9"/>
    <w:rsid w:val="005A1AF0"/>
    <w:rsid w:val="005A3F60"/>
    <w:rsid w:val="005A42B3"/>
    <w:rsid w:val="005A500C"/>
    <w:rsid w:val="005A6417"/>
    <w:rsid w:val="005A6735"/>
    <w:rsid w:val="005A7D9F"/>
    <w:rsid w:val="005B0B8D"/>
    <w:rsid w:val="005B13C7"/>
    <w:rsid w:val="005B29B3"/>
    <w:rsid w:val="005B607F"/>
    <w:rsid w:val="005B6133"/>
    <w:rsid w:val="005B623D"/>
    <w:rsid w:val="005B6D0B"/>
    <w:rsid w:val="005C12AE"/>
    <w:rsid w:val="005C3B08"/>
    <w:rsid w:val="005C76BF"/>
    <w:rsid w:val="005D022E"/>
    <w:rsid w:val="005D12BD"/>
    <w:rsid w:val="005D3181"/>
    <w:rsid w:val="005D3BE4"/>
    <w:rsid w:val="005D585F"/>
    <w:rsid w:val="005D7E94"/>
    <w:rsid w:val="005E0331"/>
    <w:rsid w:val="005E13F1"/>
    <w:rsid w:val="005E34DA"/>
    <w:rsid w:val="005E39FD"/>
    <w:rsid w:val="005E3E37"/>
    <w:rsid w:val="005E4729"/>
    <w:rsid w:val="005E4F98"/>
    <w:rsid w:val="005E5CE4"/>
    <w:rsid w:val="005E6ABB"/>
    <w:rsid w:val="005F086C"/>
    <w:rsid w:val="005F0873"/>
    <w:rsid w:val="005F1F28"/>
    <w:rsid w:val="005F29E5"/>
    <w:rsid w:val="005F326D"/>
    <w:rsid w:val="005F3BD3"/>
    <w:rsid w:val="005F494A"/>
    <w:rsid w:val="005F5819"/>
    <w:rsid w:val="00604FF4"/>
    <w:rsid w:val="00605188"/>
    <w:rsid w:val="006101DE"/>
    <w:rsid w:val="006114E1"/>
    <w:rsid w:val="006125F3"/>
    <w:rsid w:val="00613C9A"/>
    <w:rsid w:val="00614298"/>
    <w:rsid w:val="00620002"/>
    <w:rsid w:val="006221A2"/>
    <w:rsid w:val="00622919"/>
    <w:rsid w:val="00622A54"/>
    <w:rsid w:val="00623305"/>
    <w:rsid w:val="00623989"/>
    <w:rsid w:val="006240CD"/>
    <w:rsid w:val="006265D8"/>
    <w:rsid w:val="0063232A"/>
    <w:rsid w:val="00635033"/>
    <w:rsid w:val="00636BD3"/>
    <w:rsid w:val="00637198"/>
    <w:rsid w:val="00640436"/>
    <w:rsid w:val="00641BCD"/>
    <w:rsid w:val="00643A29"/>
    <w:rsid w:val="0064449A"/>
    <w:rsid w:val="00647592"/>
    <w:rsid w:val="00650D61"/>
    <w:rsid w:val="00651AC8"/>
    <w:rsid w:val="00652370"/>
    <w:rsid w:val="00652B22"/>
    <w:rsid w:val="00652E7D"/>
    <w:rsid w:val="00653E92"/>
    <w:rsid w:val="006545A6"/>
    <w:rsid w:val="00660856"/>
    <w:rsid w:val="00661848"/>
    <w:rsid w:val="00661C24"/>
    <w:rsid w:val="00663631"/>
    <w:rsid w:val="00664966"/>
    <w:rsid w:val="00667735"/>
    <w:rsid w:val="006679BE"/>
    <w:rsid w:val="00667F84"/>
    <w:rsid w:val="00672616"/>
    <w:rsid w:val="00672829"/>
    <w:rsid w:val="00672D19"/>
    <w:rsid w:val="00673261"/>
    <w:rsid w:val="00675A06"/>
    <w:rsid w:val="00676090"/>
    <w:rsid w:val="00677A66"/>
    <w:rsid w:val="00677DC2"/>
    <w:rsid w:val="00680EE0"/>
    <w:rsid w:val="00681D87"/>
    <w:rsid w:val="006846F3"/>
    <w:rsid w:val="00686A67"/>
    <w:rsid w:val="0069095A"/>
    <w:rsid w:val="006911BA"/>
    <w:rsid w:val="006928E3"/>
    <w:rsid w:val="00693AD0"/>
    <w:rsid w:val="00694268"/>
    <w:rsid w:val="00694A07"/>
    <w:rsid w:val="006959AE"/>
    <w:rsid w:val="00696D2B"/>
    <w:rsid w:val="006A14DC"/>
    <w:rsid w:val="006A1EAF"/>
    <w:rsid w:val="006A1EF4"/>
    <w:rsid w:val="006A2355"/>
    <w:rsid w:val="006A2467"/>
    <w:rsid w:val="006A2A73"/>
    <w:rsid w:val="006A480D"/>
    <w:rsid w:val="006A487B"/>
    <w:rsid w:val="006A6162"/>
    <w:rsid w:val="006A621C"/>
    <w:rsid w:val="006A669C"/>
    <w:rsid w:val="006A67B6"/>
    <w:rsid w:val="006A6AFE"/>
    <w:rsid w:val="006B1559"/>
    <w:rsid w:val="006B1EE8"/>
    <w:rsid w:val="006B2807"/>
    <w:rsid w:val="006B38B6"/>
    <w:rsid w:val="006B5151"/>
    <w:rsid w:val="006B56B4"/>
    <w:rsid w:val="006B56F1"/>
    <w:rsid w:val="006B5EA3"/>
    <w:rsid w:val="006B6DF6"/>
    <w:rsid w:val="006B7826"/>
    <w:rsid w:val="006B7FF2"/>
    <w:rsid w:val="006C0291"/>
    <w:rsid w:val="006C0655"/>
    <w:rsid w:val="006C317A"/>
    <w:rsid w:val="006C4AA8"/>
    <w:rsid w:val="006C5746"/>
    <w:rsid w:val="006C6174"/>
    <w:rsid w:val="006C7605"/>
    <w:rsid w:val="006C7FE3"/>
    <w:rsid w:val="006D208C"/>
    <w:rsid w:val="006D2721"/>
    <w:rsid w:val="006D5EA2"/>
    <w:rsid w:val="006D7460"/>
    <w:rsid w:val="006D7595"/>
    <w:rsid w:val="006E03FD"/>
    <w:rsid w:val="006E0425"/>
    <w:rsid w:val="006E30AF"/>
    <w:rsid w:val="006E55D0"/>
    <w:rsid w:val="006E7EE7"/>
    <w:rsid w:val="006F1107"/>
    <w:rsid w:val="006F265B"/>
    <w:rsid w:val="006F2F1F"/>
    <w:rsid w:val="006F331D"/>
    <w:rsid w:val="006F6C72"/>
    <w:rsid w:val="006F7A78"/>
    <w:rsid w:val="00702E78"/>
    <w:rsid w:val="00702F52"/>
    <w:rsid w:val="00703A65"/>
    <w:rsid w:val="007042E3"/>
    <w:rsid w:val="00704E9A"/>
    <w:rsid w:val="00707290"/>
    <w:rsid w:val="0071013A"/>
    <w:rsid w:val="007108F9"/>
    <w:rsid w:val="007130FF"/>
    <w:rsid w:val="00713A1C"/>
    <w:rsid w:val="00713EC7"/>
    <w:rsid w:val="007142C5"/>
    <w:rsid w:val="00714A76"/>
    <w:rsid w:val="00714E37"/>
    <w:rsid w:val="00715F7A"/>
    <w:rsid w:val="007179EF"/>
    <w:rsid w:val="00717CCB"/>
    <w:rsid w:val="007208DB"/>
    <w:rsid w:val="00721B30"/>
    <w:rsid w:val="00723280"/>
    <w:rsid w:val="0072350A"/>
    <w:rsid w:val="00724172"/>
    <w:rsid w:val="00725095"/>
    <w:rsid w:val="00726168"/>
    <w:rsid w:val="0072681D"/>
    <w:rsid w:val="00727DF8"/>
    <w:rsid w:val="00727F59"/>
    <w:rsid w:val="00730656"/>
    <w:rsid w:val="00730722"/>
    <w:rsid w:val="00730E32"/>
    <w:rsid w:val="00731830"/>
    <w:rsid w:val="007322CE"/>
    <w:rsid w:val="00732997"/>
    <w:rsid w:val="007331DC"/>
    <w:rsid w:val="00733C1E"/>
    <w:rsid w:val="00734E2D"/>
    <w:rsid w:val="0073586C"/>
    <w:rsid w:val="00736861"/>
    <w:rsid w:val="0073749C"/>
    <w:rsid w:val="0073777A"/>
    <w:rsid w:val="00741793"/>
    <w:rsid w:val="00741A14"/>
    <w:rsid w:val="007428F9"/>
    <w:rsid w:val="00742904"/>
    <w:rsid w:val="00742D9C"/>
    <w:rsid w:val="00742F06"/>
    <w:rsid w:val="0074301D"/>
    <w:rsid w:val="00743A3B"/>
    <w:rsid w:val="0074581A"/>
    <w:rsid w:val="00747466"/>
    <w:rsid w:val="00750085"/>
    <w:rsid w:val="00750D79"/>
    <w:rsid w:val="007523E3"/>
    <w:rsid w:val="007529B6"/>
    <w:rsid w:val="00755F9A"/>
    <w:rsid w:val="0075601E"/>
    <w:rsid w:val="007562D9"/>
    <w:rsid w:val="007573CE"/>
    <w:rsid w:val="007605E3"/>
    <w:rsid w:val="0076173D"/>
    <w:rsid w:val="007619A0"/>
    <w:rsid w:val="00761A04"/>
    <w:rsid w:val="00761CD5"/>
    <w:rsid w:val="00762675"/>
    <w:rsid w:val="00762957"/>
    <w:rsid w:val="00764681"/>
    <w:rsid w:val="00764B97"/>
    <w:rsid w:val="0076722A"/>
    <w:rsid w:val="007677B9"/>
    <w:rsid w:val="00773E5E"/>
    <w:rsid w:val="00774399"/>
    <w:rsid w:val="007751CE"/>
    <w:rsid w:val="00775F16"/>
    <w:rsid w:val="00780531"/>
    <w:rsid w:val="00781875"/>
    <w:rsid w:val="00782297"/>
    <w:rsid w:val="00782EFF"/>
    <w:rsid w:val="0078658F"/>
    <w:rsid w:val="0079100C"/>
    <w:rsid w:val="0079209D"/>
    <w:rsid w:val="00792C44"/>
    <w:rsid w:val="00792CC4"/>
    <w:rsid w:val="007941EA"/>
    <w:rsid w:val="00794979"/>
    <w:rsid w:val="00797DCD"/>
    <w:rsid w:val="007A091A"/>
    <w:rsid w:val="007A0E00"/>
    <w:rsid w:val="007A3519"/>
    <w:rsid w:val="007A36B0"/>
    <w:rsid w:val="007A460A"/>
    <w:rsid w:val="007A6804"/>
    <w:rsid w:val="007A7061"/>
    <w:rsid w:val="007A7A17"/>
    <w:rsid w:val="007B09D0"/>
    <w:rsid w:val="007B22AD"/>
    <w:rsid w:val="007B39DF"/>
    <w:rsid w:val="007B48B9"/>
    <w:rsid w:val="007B587C"/>
    <w:rsid w:val="007B5FB2"/>
    <w:rsid w:val="007B6275"/>
    <w:rsid w:val="007B7D0E"/>
    <w:rsid w:val="007C021A"/>
    <w:rsid w:val="007C06C2"/>
    <w:rsid w:val="007C0937"/>
    <w:rsid w:val="007C2355"/>
    <w:rsid w:val="007C3220"/>
    <w:rsid w:val="007C473A"/>
    <w:rsid w:val="007C7202"/>
    <w:rsid w:val="007C7CBD"/>
    <w:rsid w:val="007D2D52"/>
    <w:rsid w:val="007D5938"/>
    <w:rsid w:val="007D68F7"/>
    <w:rsid w:val="007D6B8B"/>
    <w:rsid w:val="007E16F8"/>
    <w:rsid w:val="007E18AD"/>
    <w:rsid w:val="007E2814"/>
    <w:rsid w:val="007E2CE5"/>
    <w:rsid w:val="007E3882"/>
    <w:rsid w:val="007E3C84"/>
    <w:rsid w:val="007E5C93"/>
    <w:rsid w:val="007E666F"/>
    <w:rsid w:val="007E6960"/>
    <w:rsid w:val="007E6ECC"/>
    <w:rsid w:val="007E6F0A"/>
    <w:rsid w:val="007E725A"/>
    <w:rsid w:val="007F0812"/>
    <w:rsid w:val="007F09B8"/>
    <w:rsid w:val="007F0C6D"/>
    <w:rsid w:val="007F1808"/>
    <w:rsid w:val="007F1D3B"/>
    <w:rsid w:val="007F3204"/>
    <w:rsid w:val="007F3238"/>
    <w:rsid w:val="007F7A6E"/>
    <w:rsid w:val="00800A26"/>
    <w:rsid w:val="0080124E"/>
    <w:rsid w:val="00801D15"/>
    <w:rsid w:val="00802C8F"/>
    <w:rsid w:val="00804579"/>
    <w:rsid w:val="008062CF"/>
    <w:rsid w:val="00806A1E"/>
    <w:rsid w:val="00807201"/>
    <w:rsid w:val="00807708"/>
    <w:rsid w:val="0081035A"/>
    <w:rsid w:val="0081410C"/>
    <w:rsid w:val="00814F49"/>
    <w:rsid w:val="00815EC2"/>
    <w:rsid w:val="008175FB"/>
    <w:rsid w:val="00817D69"/>
    <w:rsid w:val="00820B00"/>
    <w:rsid w:val="00822B30"/>
    <w:rsid w:val="00824523"/>
    <w:rsid w:val="00825DD0"/>
    <w:rsid w:val="00825E98"/>
    <w:rsid w:val="00826486"/>
    <w:rsid w:val="008264E2"/>
    <w:rsid w:val="008273A9"/>
    <w:rsid w:val="00827C04"/>
    <w:rsid w:val="00831399"/>
    <w:rsid w:val="008313D4"/>
    <w:rsid w:val="008316A9"/>
    <w:rsid w:val="008339A9"/>
    <w:rsid w:val="00834185"/>
    <w:rsid w:val="00834DA3"/>
    <w:rsid w:val="00836A8F"/>
    <w:rsid w:val="008400B3"/>
    <w:rsid w:val="00841A66"/>
    <w:rsid w:val="008425A0"/>
    <w:rsid w:val="00842831"/>
    <w:rsid w:val="00844947"/>
    <w:rsid w:val="00845322"/>
    <w:rsid w:val="0084583F"/>
    <w:rsid w:val="0084661C"/>
    <w:rsid w:val="00846F87"/>
    <w:rsid w:val="00847019"/>
    <w:rsid w:val="00850692"/>
    <w:rsid w:val="00854B82"/>
    <w:rsid w:val="00855C58"/>
    <w:rsid w:val="00857CC2"/>
    <w:rsid w:val="00857FDD"/>
    <w:rsid w:val="00861B6E"/>
    <w:rsid w:val="00861B72"/>
    <w:rsid w:val="00861CEA"/>
    <w:rsid w:val="00864076"/>
    <w:rsid w:val="0086413B"/>
    <w:rsid w:val="0086498D"/>
    <w:rsid w:val="00865147"/>
    <w:rsid w:val="008655D7"/>
    <w:rsid w:val="00865A55"/>
    <w:rsid w:val="00866C0D"/>
    <w:rsid w:val="008719AC"/>
    <w:rsid w:val="00871AF7"/>
    <w:rsid w:val="00873DFE"/>
    <w:rsid w:val="00874AF2"/>
    <w:rsid w:val="00876664"/>
    <w:rsid w:val="00876857"/>
    <w:rsid w:val="00877658"/>
    <w:rsid w:val="00877846"/>
    <w:rsid w:val="00877A69"/>
    <w:rsid w:val="00877DAC"/>
    <w:rsid w:val="00880555"/>
    <w:rsid w:val="00880AB3"/>
    <w:rsid w:val="00881001"/>
    <w:rsid w:val="00881747"/>
    <w:rsid w:val="00884F02"/>
    <w:rsid w:val="0088537C"/>
    <w:rsid w:val="00885DCF"/>
    <w:rsid w:val="00885FFB"/>
    <w:rsid w:val="0088613B"/>
    <w:rsid w:val="008862F9"/>
    <w:rsid w:val="00886A39"/>
    <w:rsid w:val="0089001D"/>
    <w:rsid w:val="008921C0"/>
    <w:rsid w:val="0089267E"/>
    <w:rsid w:val="00894A1F"/>
    <w:rsid w:val="00894EFB"/>
    <w:rsid w:val="00896633"/>
    <w:rsid w:val="008A09ED"/>
    <w:rsid w:val="008A1846"/>
    <w:rsid w:val="008A28AE"/>
    <w:rsid w:val="008A3622"/>
    <w:rsid w:val="008A4047"/>
    <w:rsid w:val="008A457A"/>
    <w:rsid w:val="008A54BF"/>
    <w:rsid w:val="008A58E8"/>
    <w:rsid w:val="008A5F95"/>
    <w:rsid w:val="008A7384"/>
    <w:rsid w:val="008A76F9"/>
    <w:rsid w:val="008A7807"/>
    <w:rsid w:val="008B00AA"/>
    <w:rsid w:val="008B133E"/>
    <w:rsid w:val="008B1EB6"/>
    <w:rsid w:val="008B2392"/>
    <w:rsid w:val="008B5DE5"/>
    <w:rsid w:val="008C04F4"/>
    <w:rsid w:val="008C14D2"/>
    <w:rsid w:val="008C23A6"/>
    <w:rsid w:val="008C24B1"/>
    <w:rsid w:val="008C4823"/>
    <w:rsid w:val="008C498D"/>
    <w:rsid w:val="008C4B44"/>
    <w:rsid w:val="008C58DC"/>
    <w:rsid w:val="008C5C1E"/>
    <w:rsid w:val="008C7088"/>
    <w:rsid w:val="008D2567"/>
    <w:rsid w:val="008D2BEC"/>
    <w:rsid w:val="008D2DB3"/>
    <w:rsid w:val="008D3079"/>
    <w:rsid w:val="008D4037"/>
    <w:rsid w:val="008D4B4A"/>
    <w:rsid w:val="008E0F92"/>
    <w:rsid w:val="008E258C"/>
    <w:rsid w:val="008E3A6F"/>
    <w:rsid w:val="008E3D70"/>
    <w:rsid w:val="008E56C2"/>
    <w:rsid w:val="008E7F6C"/>
    <w:rsid w:val="008F1062"/>
    <w:rsid w:val="008F1B2B"/>
    <w:rsid w:val="008F3EB2"/>
    <w:rsid w:val="008F5426"/>
    <w:rsid w:val="008F5BFB"/>
    <w:rsid w:val="008F7908"/>
    <w:rsid w:val="0090018E"/>
    <w:rsid w:val="00900B8C"/>
    <w:rsid w:val="0090118A"/>
    <w:rsid w:val="009023CB"/>
    <w:rsid w:val="009026A7"/>
    <w:rsid w:val="009031D4"/>
    <w:rsid w:val="00903441"/>
    <w:rsid w:val="00903D96"/>
    <w:rsid w:val="00903F3C"/>
    <w:rsid w:val="009040E3"/>
    <w:rsid w:val="0090529A"/>
    <w:rsid w:val="009072B7"/>
    <w:rsid w:val="0090731F"/>
    <w:rsid w:val="009105DB"/>
    <w:rsid w:val="0091190D"/>
    <w:rsid w:val="00911EEF"/>
    <w:rsid w:val="00912DFC"/>
    <w:rsid w:val="00914C6F"/>
    <w:rsid w:val="009156DE"/>
    <w:rsid w:val="00915ACE"/>
    <w:rsid w:val="0092116F"/>
    <w:rsid w:val="00922773"/>
    <w:rsid w:val="009228B9"/>
    <w:rsid w:val="00923F49"/>
    <w:rsid w:val="009250C3"/>
    <w:rsid w:val="0092653A"/>
    <w:rsid w:val="0092687F"/>
    <w:rsid w:val="0092749F"/>
    <w:rsid w:val="0093083E"/>
    <w:rsid w:val="009339AA"/>
    <w:rsid w:val="009355B8"/>
    <w:rsid w:val="00936B3D"/>
    <w:rsid w:val="009372ED"/>
    <w:rsid w:val="0094029F"/>
    <w:rsid w:val="00941B20"/>
    <w:rsid w:val="00943382"/>
    <w:rsid w:val="0094431E"/>
    <w:rsid w:val="00944A9B"/>
    <w:rsid w:val="00946262"/>
    <w:rsid w:val="00951A59"/>
    <w:rsid w:val="009527F7"/>
    <w:rsid w:val="00952985"/>
    <w:rsid w:val="009565B6"/>
    <w:rsid w:val="00957223"/>
    <w:rsid w:val="009608EE"/>
    <w:rsid w:val="009631C2"/>
    <w:rsid w:val="00964103"/>
    <w:rsid w:val="00964455"/>
    <w:rsid w:val="00964B0F"/>
    <w:rsid w:val="009650BB"/>
    <w:rsid w:val="00965C46"/>
    <w:rsid w:val="009674EB"/>
    <w:rsid w:val="009704B0"/>
    <w:rsid w:val="00970D15"/>
    <w:rsid w:val="00970F01"/>
    <w:rsid w:val="0097139A"/>
    <w:rsid w:val="00972116"/>
    <w:rsid w:val="0097249B"/>
    <w:rsid w:val="00973227"/>
    <w:rsid w:val="0097356D"/>
    <w:rsid w:val="0097482C"/>
    <w:rsid w:val="009754F9"/>
    <w:rsid w:val="00975ABB"/>
    <w:rsid w:val="00976675"/>
    <w:rsid w:val="0097706B"/>
    <w:rsid w:val="00977499"/>
    <w:rsid w:val="00977D90"/>
    <w:rsid w:val="00982E0E"/>
    <w:rsid w:val="00986470"/>
    <w:rsid w:val="009869B7"/>
    <w:rsid w:val="009873E2"/>
    <w:rsid w:val="00987647"/>
    <w:rsid w:val="00987853"/>
    <w:rsid w:val="00990B1F"/>
    <w:rsid w:val="0099125B"/>
    <w:rsid w:val="00991E47"/>
    <w:rsid w:val="00992623"/>
    <w:rsid w:val="00992A9E"/>
    <w:rsid w:val="00994F5F"/>
    <w:rsid w:val="00997B21"/>
    <w:rsid w:val="009A2C45"/>
    <w:rsid w:val="009A2C92"/>
    <w:rsid w:val="009A32B5"/>
    <w:rsid w:val="009A332D"/>
    <w:rsid w:val="009A4B1F"/>
    <w:rsid w:val="009A6854"/>
    <w:rsid w:val="009A6B9E"/>
    <w:rsid w:val="009A7B7F"/>
    <w:rsid w:val="009B2FD7"/>
    <w:rsid w:val="009B3143"/>
    <w:rsid w:val="009B3A92"/>
    <w:rsid w:val="009B3C82"/>
    <w:rsid w:val="009B4345"/>
    <w:rsid w:val="009B65D0"/>
    <w:rsid w:val="009C0E76"/>
    <w:rsid w:val="009C17AD"/>
    <w:rsid w:val="009C4C3D"/>
    <w:rsid w:val="009C4C7B"/>
    <w:rsid w:val="009C53FD"/>
    <w:rsid w:val="009C54DF"/>
    <w:rsid w:val="009C6B6F"/>
    <w:rsid w:val="009D1B94"/>
    <w:rsid w:val="009D1F96"/>
    <w:rsid w:val="009D6251"/>
    <w:rsid w:val="009D7A30"/>
    <w:rsid w:val="009E112B"/>
    <w:rsid w:val="009E2113"/>
    <w:rsid w:val="009E4625"/>
    <w:rsid w:val="009E4E76"/>
    <w:rsid w:val="009E59E9"/>
    <w:rsid w:val="009E712E"/>
    <w:rsid w:val="009F184D"/>
    <w:rsid w:val="009F3B2D"/>
    <w:rsid w:val="009F3BF4"/>
    <w:rsid w:val="009F4C6B"/>
    <w:rsid w:val="009F69B8"/>
    <w:rsid w:val="009F73C1"/>
    <w:rsid w:val="009F771F"/>
    <w:rsid w:val="00A00C5C"/>
    <w:rsid w:val="00A00EB0"/>
    <w:rsid w:val="00A01C49"/>
    <w:rsid w:val="00A031CB"/>
    <w:rsid w:val="00A03722"/>
    <w:rsid w:val="00A05074"/>
    <w:rsid w:val="00A059B5"/>
    <w:rsid w:val="00A059C1"/>
    <w:rsid w:val="00A069FB"/>
    <w:rsid w:val="00A117FA"/>
    <w:rsid w:val="00A12561"/>
    <w:rsid w:val="00A131D9"/>
    <w:rsid w:val="00A14B77"/>
    <w:rsid w:val="00A164AB"/>
    <w:rsid w:val="00A17A40"/>
    <w:rsid w:val="00A17A4F"/>
    <w:rsid w:val="00A21883"/>
    <w:rsid w:val="00A22F1D"/>
    <w:rsid w:val="00A23CB4"/>
    <w:rsid w:val="00A23CE7"/>
    <w:rsid w:val="00A246DC"/>
    <w:rsid w:val="00A26B51"/>
    <w:rsid w:val="00A27727"/>
    <w:rsid w:val="00A27B17"/>
    <w:rsid w:val="00A331F2"/>
    <w:rsid w:val="00A346C8"/>
    <w:rsid w:val="00A37754"/>
    <w:rsid w:val="00A37845"/>
    <w:rsid w:val="00A41F4A"/>
    <w:rsid w:val="00A420FA"/>
    <w:rsid w:val="00A428BD"/>
    <w:rsid w:val="00A42B16"/>
    <w:rsid w:val="00A43EAC"/>
    <w:rsid w:val="00A46826"/>
    <w:rsid w:val="00A47EC4"/>
    <w:rsid w:val="00A47FFB"/>
    <w:rsid w:val="00A501AA"/>
    <w:rsid w:val="00A5090F"/>
    <w:rsid w:val="00A50C19"/>
    <w:rsid w:val="00A5261B"/>
    <w:rsid w:val="00A529D3"/>
    <w:rsid w:val="00A52A0D"/>
    <w:rsid w:val="00A550F1"/>
    <w:rsid w:val="00A55EA8"/>
    <w:rsid w:val="00A5638D"/>
    <w:rsid w:val="00A56CE2"/>
    <w:rsid w:val="00A5720E"/>
    <w:rsid w:val="00A6202C"/>
    <w:rsid w:val="00A6270A"/>
    <w:rsid w:val="00A667C1"/>
    <w:rsid w:val="00A67587"/>
    <w:rsid w:val="00A7097C"/>
    <w:rsid w:val="00A709EB"/>
    <w:rsid w:val="00A70D15"/>
    <w:rsid w:val="00A710C8"/>
    <w:rsid w:val="00A7165B"/>
    <w:rsid w:val="00A730BB"/>
    <w:rsid w:val="00A7403A"/>
    <w:rsid w:val="00A74852"/>
    <w:rsid w:val="00A75680"/>
    <w:rsid w:val="00A75990"/>
    <w:rsid w:val="00A766E1"/>
    <w:rsid w:val="00A76C83"/>
    <w:rsid w:val="00A80B74"/>
    <w:rsid w:val="00A83D73"/>
    <w:rsid w:val="00A84A1B"/>
    <w:rsid w:val="00A852C9"/>
    <w:rsid w:val="00A86A0A"/>
    <w:rsid w:val="00A86C69"/>
    <w:rsid w:val="00A87A49"/>
    <w:rsid w:val="00A9008B"/>
    <w:rsid w:val="00A92700"/>
    <w:rsid w:val="00A92E58"/>
    <w:rsid w:val="00A97D2C"/>
    <w:rsid w:val="00AA0114"/>
    <w:rsid w:val="00AA1D7E"/>
    <w:rsid w:val="00AA47E6"/>
    <w:rsid w:val="00AA5971"/>
    <w:rsid w:val="00AB22A9"/>
    <w:rsid w:val="00AB30F3"/>
    <w:rsid w:val="00AB3BF5"/>
    <w:rsid w:val="00AB580D"/>
    <w:rsid w:val="00AB5944"/>
    <w:rsid w:val="00AB75B8"/>
    <w:rsid w:val="00AB7E8D"/>
    <w:rsid w:val="00AC0EAD"/>
    <w:rsid w:val="00AC1BFB"/>
    <w:rsid w:val="00AC2418"/>
    <w:rsid w:val="00AC3091"/>
    <w:rsid w:val="00AC40D0"/>
    <w:rsid w:val="00AC459C"/>
    <w:rsid w:val="00AC47EE"/>
    <w:rsid w:val="00AC5854"/>
    <w:rsid w:val="00AC6605"/>
    <w:rsid w:val="00AC76A7"/>
    <w:rsid w:val="00AD18C7"/>
    <w:rsid w:val="00AD19FD"/>
    <w:rsid w:val="00AD3D3C"/>
    <w:rsid w:val="00AD4FD9"/>
    <w:rsid w:val="00AD6419"/>
    <w:rsid w:val="00AD6497"/>
    <w:rsid w:val="00AD703D"/>
    <w:rsid w:val="00AD77EF"/>
    <w:rsid w:val="00AD77FC"/>
    <w:rsid w:val="00AE0573"/>
    <w:rsid w:val="00AE1B72"/>
    <w:rsid w:val="00AE2A87"/>
    <w:rsid w:val="00AE2F00"/>
    <w:rsid w:val="00AE59BC"/>
    <w:rsid w:val="00AE670D"/>
    <w:rsid w:val="00AF03A4"/>
    <w:rsid w:val="00AF154E"/>
    <w:rsid w:val="00AF20C9"/>
    <w:rsid w:val="00AF34BE"/>
    <w:rsid w:val="00AF4D0B"/>
    <w:rsid w:val="00AF5D3F"/>
    <w:rsid w:val="00AF66A0"/>
    <w:rsid w:val="00AF76E4"/>
    <w:rsid w:val="00AF7B44"/>
    <w:rsid w:val="00B00884"/>
    <w:rsid w:val="00B00EA1"/>
    <w:rsid w:val="00B01432"/>
    <w:rsid w:val="00B021A8"/>
    <w:rsid w:val="00B0288F"/>
    <w:rsid w:val="00B0289E"/>
    <w:rsid w:val="00B036B1"/>
    <w:rsid w:val="00B043DE"/>
    <w:rsid w:val="00B047DF"/>
    <w:rsid w:val="00B061F2"/>
    <w:rsid w:val="00B07EA2"/>
    <w:rsid w:val="00B11EE6"/>
    <w:rsid w:val="00B132B7"/>
    <w:rsid w:val="00B13461"/>
    <w:rsid w:val="00B13723"/>
    <w:rsid w:val="00B156EA"/>
    <w:rsid w:val="00B1657F"/>
    <w:rsid w:val="00B16DB5"/>
    <w:rsid w:val="00B17074"/>
    <w:rsid w:val="00B178E3"/>
    <w:rsid w:val="00B21B1E"/>
    <w:rsid w:val="00B22C03"/>
    <w:rsid w:val="00B24379"/>
    <w:rsid w:val="00B252A3"/>
    <w:rsid w:val="00B253C1"/>
    <w:rsid w:val="00B25D73"/>
    <w:rsid w:val="00B25F2D"/>
    <w:rsid w:val="00B265F8"/>
    <w:rsid w:val="00B2755F"/>
    <w:rsid w:val="00B32C93"/>
    <w:rsid w:val="00B33EDB"/>
    <w:rsid w:val="00B35C71"/>
    <w:rsid w:val="00B36946"/>
    <w:rsid w:val="00B37D9C"/>
    <w:rsid w:val="00B42E73"/>
    <w:rsid w:val="00B43464"/>
    <w:rsid w:val="00B43682"/>
    <w:rsid w:val="00B458BC"/>
    <w:rsid w:val="00B46853"/>
    <w:rsid w:val="00B47659"/>
    <w:rsid w:val="00B47B0C"/>
    <w:rsid w:val="00B50D20"/>
    <w:rsid w:val="00B50E87"/>
    <w:rsid w:val="00B51A6D"/>
    <w:rsid w:val="00B56B52"/>
    <w:rsid w:val="00B576FC"/>
    <w:rsid w:val="00B63700"/>
    <w:rsid w:val="00B66F00"/>
    <w:rsid w:val="00B673D5"/>
    <w:rsid w:val="00B70EB6"/>
    <w:rsid w:val="00B715A9"/>
    <w:rsid w:val="00B71B03"/>
    <w:rsid w:val="00B720DB"/>
    <w:rsid w:val="00B7320A"/>
    <w:rsid w:val="00B739FC"/>
    <w:rsid w:val="00B73E71"/>
    <w:rsid w:val="00B74C4C"/>
    <w:rsid w:val="00B75DEA"/>
    <w:rsid w:val="00B77335"/>
    <w:rsid w:val="00B774BC"/>
    <w:rsid w:val="00B8148A"/>
    <w:rsid w:val="00B82080"/>
    <w:rsid w:val="00B83388"/>
    <w:rsid w:val="00B84D13"/>
    <w:rsid w:val="00B84F11"/>
    <w:rsid w:val="00B8515E"/>
    <w:rsid w:val="00B85CBE"/>
    <w:rsid w:val="00B90350"/>
    <w:rsid w:val="00B90371"/>
    <w:rsid w:val="00B918CA"/>
    <w:rsid w:val="00B91BFE"/>
    <w:rsid w:val="00B91C68"/>
    <w:rsid w:val="00B92360"/>
    <w:rsid w:val="00B95EEA"/>
    <w:rsid w:val="00B96280"/>
    <w:rsid w:val="00B96768"/>
    <w:rsid w:val="00BA0679"/>
    <w:rsid w:val="00BA0B31"/>
    <w:rsid w:val="00BA193D"/>
    <w:rsid w:val="00BA37E9"/>
    <w:rsid w:val="00BA3A39"/>
    <w:rsid w:val="00BA3C73"/>
    <w:rsid w:val="00BA4162"/>
    <w:rsid w:val="00BA42CB"/>
    <w:rsid w:val="00BA42CF"/>
    <w:rsid w:val="00BA5161"/>
    <w:rsid w:val="00BA5668"/>
    <w:rsid w:val="00BA62D9"/>
    <w:rsid w:val="00BA64C6"/>
    <w:rsid w:val="00BA66BF"/>
    <w:rsid w:val="00BB0463"/>
    <w:rsid w:val="00BB1905"/>
    <w:rsid w:val="00BB2D56"/>
    <w:rsid w:val="00BB31EA"/>
    <w:rsid w:val="00BB4037"/>
    <w:rsid w:val="00BB4B40"/>
    <w:rsid w:val="00BB6861"/>
    <w:rsid w:val="00BB6C1F"/>
    <w:rsid w:val="00BB747D"/>
    <w:rsid w:val="00BC0DF9"/>
    <w:rsid w:val="00BC15F7"/>
    <w:rsid w:val="00BC1978"/>
    <w:rsid w:val="00BC323F"/>
    <w:rsid w:val="00BC4141"/>
    <w:rsid w:val="00BC4165"/>
    <w:rsid w:val="00BC42DC"/>
    <w:rsid w:val="00BC59B4"/>
    <w:rsid w:val="00BC64DA"/>
    <w:rsid w:val="00BD0319"/>
    <w:rsid w:val="00BD047D"/>
    <w:rsid w:val="00BD04B4"/>
    <w:rsid w:val="00BD0A0C"/>
    <w:rsid w:val="00BD0BAB"/>
    <w:rsid w:val="00BD17EB"/>
    <w:rsid w:val="00BD1E23"/>
    <w:rsid w:val="00BD1EE0"/>
    <w:rsid w:val="00BD29E1"/>
    <w:rsid w:val="00BD2BF6"/>
    <w:rsid w:val="00BD2CB8"/>
    <w:rsid w:val="00BD4015"/>
    <w:rsid w:val="00BD4501"/>
    <w:rsid w:val="00BD5A56"/>
    <w:rsid w:val="00BD61A6"/>
    <w:rsid w:val="00BE10EC"/>
    <w:rsid w:val="00BE1F9F"/>
    <w:rsid w:val="00BE2EB6"/>
    <w:rsid w:val="00BE4F2B"/>
    <w:rsid w:val="00BE53A2"/>
    <w:rsid w:val="00BE641C"/>
    <w:rsid w:val="00BE66F9"/>
    <w:rsid w:val="00BE6A62"/>
    <w:rsid w:val="00BF03DC"/>
    <w:rsid w:val="00BF05D0"/>
    <w:rsid w:val="00BF0E63"/>
    <w:rsid w:val="00BF2E35"/>
    <w:rsid w:val="00BF32EB"/>
    <w:rsid w:val="00BF4B56"/>
    <w:rsid w:val="00BF65AF"/>
    <w:rsid w:val="00BF7445"/>
    <w:rsid w:val="00BF7FD4"/>
    <w:rsid w:val="00C005CD"/>
    <w:rsid w:val="00C01607"/>
    <w:rsid w:val="00C03EBC"/>
    <w:rsid w:val="00C0462B"/>
    <w:rsid w:val="00C04BB4"/>
    <w:rsid w:val="00C055CC"/>
    <w:rsid w:val="00C076A7"/>
    <w:rsid w:val="00C077E8"/>
    <w:rsid w:val="00C10AA1"/>
    <w:rsid w:val="00C13585"/>
    <w:rsid w:val="00C14059"/>
    <w:rsid w:val="00C14BED"/>
    <w:rsid w:val="00C150F8"/>
    <w:rsid w:val="00C1557E"/>
    <w:rsid w:val="00C164FE"/>
    <w:rsid w:val="00C176D5"/>
    <w:rsid w:val="00C17E38"/>
    <w:rsid w:val="00C20D60"/>
    <w:rsid w:val="00C21609"/>
    <w:rsid w:val="00C22B95"/>
    <w:rsid w:val="00C2336B"/>
    <w:rsid w:val="00C253AF"/>
    <w:rsid w:val="00C335D4"/>
    <w:rsid w:val="00C33F73"/>
    <w:rsid w:val="00C362D0"/>
    <w:rsid w:val="00C401E4"/>
    <w:rsid w:val="00C413B7"/>
    <w:rsid w:val="00C432FB"/>
    <w:rsid w:val="00C446C4"/>
    <w:rsid w:val="00C45E28"/>
    <w:rsid w:val="00C46825"/>
    <w:rsid w:val="00C47313"/>
    <w:rsid w:val="00C50539"/>
    <w:rsid w:val="00C522D4"/>
    <w:rsid w:val="00C52C81"/>
    <w:rsid w:val="00C53005"/>
    <w:rsid w:val="00C54488"/>
    <w:rsid w:val="00C553CF"/>
    <w:rsid w:val="00C55CF1"/>
    <w:rsid w:val="00C6362E"/>
    <w:rsid w:val="00C6555F"/>
    <w:rsid w:val="00C66C91"/>
    <w:rsid w:val="00C70E7E"/>
    <w:rsid w:val="00C710F4"/>
    <w:rsid w:val="00C71D59"/>
    <w:rsid w:val="00C721A0"/>
    <w:rsid w:val="00C73048"/>
    <w:rsid w:val="00C731E1"/>
    <w:rsid w:val="00C75473"/>
    <w:rsid w:val="00C76599"/>
    <w:rsid w:val="00C765F2"/>
    <w:rsid w:val="00C77738"/>
    <w:rsid w:val="00C77B4B"/>
    <w:rsid w:val="00C810BA"/>
    <w:rsid w:val="00C812A9"/>
    <w:rsid w:val="00C81DD4"/>
    <w:rsid w:val="00C82F06"/>
    <w:rsid w:val="00C837C6"/>
    <w:rsid w:val="00C83FDD"/>
    <w:rsid w:val="00C840A8"/>
    <w:rsid w:val="00C860C7"/>
    <w:rsid w:val="00C86182"/>
    <w:rsid w:val="00C87AD1"/>
    <w:rsid w:val="00C87C75"/>
    <w:rsid w:val="00C907B7"/>
    <w:rsid w:val="00C92851"/>
    <w:rsid w:val="00C928FC"/>
    <w:rsid w:val="00C92B3F"/>
    <w:rsid w:val="00C95331"/>
    <w:rsid w:val="00C96016"/>
    <w:rsid w:val="00C96C3C"/>
    <w:rsid w:val="00C9733D"/>
    <w:rsid w:val="00C97605"/>
    <w:rsid w:val="00CA0F08"/>
    <w:rsid w:val="00CA15FE"/>
    <w:rsid w:val="00CA255D"/>
    <w:rsid w:val="00CA34B5"/>
    <w:rsid w:val="00CA3D52"/>
    <w:rsid w:val="00CA44FE"/>
    <w:rsid w:val="00CA5663"/>
    <w:rsid w:val="00CB0EDE"/>
    <w:rsid w:val="00CB1096"/>
    <w:rsid w:val="00CB37E0"/>
    <w:rsid w:val="00CB4864"/>
    <w:rsid w:val="00CB5209"/>
    <w:rsid w:val="00CB5219"/>
    <w:rsid w:val="00CB726D"/>
    <w:rsid w:val="00CC059F"/>
    <w:rsid w:val="00CC324F"/>
    <w:rsid w:val="00CC407E"/>
    <w:rsid w:val="00CC608B"/>
    <w:rsid w:val="00CD0655"/>
    <w:rsid w:val="00CD310F"/>
    <w:rsid w:val="00CD31FC"/>
    <w:rsid w:val="00CD363B"/>
    <w:rsid w:val="00CD38B3"/>
    <w:rsid w:val="00CD3ED6"/>
    <w:rsid w:val="00CD6C60"/>
    <w:rsid w:val="00CE0F3E"/>
    <w:rsid w:val="00CE152F"/>
    <w:rsid w:val="00CE17CF"/>
    <w:rsid w:val="00CE1B90"/>
    <w:rsid w:val="00CE1E57"/>
    <w:rsid w:val="00CE4D1D"/>
    <w:rsid w:val="00CE5B3E"/>
    <w:rsid w:val="00CE5C6D"/>
    <w:rsid w:val="00CE7D5A"/>
    <w:rsid w:val="00CE7F8B"/>
    <w:rsid w:val="00CF1628"/>
    <w:rsid w:val="00CF1E1A"/>
    <w:rsid w:val="00CF4777"/>
    <w:rsid w:val="00CF6282"/>
    <w:rsid w:val="00CF6E6D"/>
    <w:rsid w:val="00CF70BF"/>
    <w:rsid w:val="00D0223B"/>
    <w:rsid w:val="00D0388F"/>
    <w:rsid w:val="00D05AD6"/>
    <w:rsid w:val="00D067B2"/>
    <w:rsid w:val="00D06C1D"/>
    <w:rsid w:val="00D1269A"/>
    <w:rsid w:val="00D1433B"/>
    <w:rsid w:val="00D17EEE"/>
    <w:rsid w:val="00D20537"/>
    <w:rsid w:val="00D22294"/>
    <w:rsid w:val="00D231EE"/>
    <w:rsid w:val="00D275F0"/>
    <w:rsid w:val="00D3168A"/>
    <w:rsid w:val="00D319A3"/>
    <w:rsid w:val="00D323BB"/>
    <w:rsid w:val="00D32D10"/>
    <w:rsid w:val="00D346D4"/>
    <w:rsid w:val="00D359A7"/>
    <w:rsid w:val="00D36465"/>
    <w:rsid w:val="00D36798"/>
    <w:rsid w:val="00D36D60"/>
    <w:rsid w:val="00D37C90"/>
    <w:rsid w:val="00D40F4E"/>
    <w:rsid w:val="00D447D1"/>
    <w:rsid w:val="00D45F69"/>
    <w:rsid w:val="00D46E68"/>
    <w:rsid w:val="00D51F23"/>
    <w:rsid w:val="00D551A6"/>
    <w:rsid w:val="00D5784D"/>
    <w:rsid w:val="00D60595"/>
    <w:rsid w:val="00D6120E"/>
    <w:rsid w:val="00D61B66"/>
    <w:rsid w:val="00D667D8"/>
    <w:rsid w:val="00D67066"/>
    <w:rsid w:val="00D67E14"/>
    <w:rsid w:val="00D700A9"/>
    <w:rsid w:val="00D70154"/>
    <w:rsid w:val="00D72E95"/>
    <w:rsid w:val="00D74AD1"/>
    <w:rsid w:val="00D7523B"/>
    <w:rsid w:val="00D75F5A"/>
    <w:rsid w:val="00D763B1"/>
    <w:rsid w:val="00D768BE"/>
    <w:rsid w:val="00D76DA8"/>
    <w:rsid w:val="00D777D0"/>
    <w:rsid w:val="00D816CA"/>
    <w:rsid w:val="00D82E0E"/>
    <w:rsid w:val="00D857D4"/>
    <w:rsid w:val="00D86BC5"/>
    <w:rsid w:val="00D902A8"/>
    <w:rsid w:val="00D90CC0"/>
    <w:rsid w:val="00D90EF5"/>
    <w:rsid w:val="00D917E5"/>
    <w:rsid w:val="00D919D0"/>
    <w:rsid w:val="00D9244A"/>
    <w:rsid w:val="00D92FD6"/>
    <w:rsid w:val="00D931AA"/>
    <w:rsid w:val="00D93827"/>
    <w:rsid w:val="00D945BD"/>
    <w:rsid w:val="00D977B2"/>
    <w:rsid w:val="00D97BF4"/>
    <w:rsid w:val="00DA0F29"/>
    <w:rsid w:val="00DA1DB3"/>
    <w:rsid w:val="00DA2E7F"/>
    <w:rsid w:val="00DA337E"/>
    <w:rsid w:val="00DA4685"/>
    <w:rsid w:val="00DA528D"/>
    <w:rsid w:val="00DA62AA"/>
    <w:rsid w:val="00DA7450"/>
    <w:rsid w:val="00DB1FC6"/>
    <w:rsid w:val="00DB432E"/>
    <w:rsid w:val="00DB5588"/>
    <w:rsid w:val="00DB5F94"/>
    <w:rsid w:val="00DB6789"/>
    <w:rsid w:val="00DB6C95"/>
    <w:rsid w:val="00DC03E5"/>
    <w:rsid w:val="00DC1471"/>
    <w:rsid w:val="00DC2973"/>
    <w:rsid w:val="00DC7201"/>
    <w:rsid w:val="00DC77C6"/>
    <w:rsid w:val="00DD12AC"/>
    <w:rsid w:val="00DD56F7"/>
    <w:rsid w:val="00DD6BA1"/>
    <w:rsid w:val="00DE06B4"/>
    <w:rsid w:val="00DE3295"/>
    <w:rsid w:val="00DE3D8D"/>
    <w:rsid w:val="00DE4A20"/>
    <w:rsid w:val="00DE6DAB"/>
    <w:rsid w:val="00DF08CD"/>
    <w:rsid w:val="00DF3FF9"/>
    <w:rsid w:val="00DF46A5"/>
    <w:rsid w:val="00DF7D7D"/>
    <w:rsid w:val="00DF7FA7"/>
    <w:rsid w:val="00E006C8"/>
    <w:rsid w:val="00E00CF9"/>
    <w:rsid w:val="00E00EE3"/>
    <w:rsid w:val="00E041F6"/>
    <w:rsid w:val="00E04247"/>
    <w:rsid w:val="00E05057"/>
    <w:rsid w:val="00E06D04"/>
    <w:rsid w:val="00E07B37"/>
    <w:rsid w:val="00E13055"/>
    <w:rsid w:val="00E13093"/>
    <w:rsid w:val="00E1319A"/>
    <w:rsid w:val="00E1466F"/>
    <w:rsid w:val="00E16927"/>
    <w:rsid w:val="00E16AB6"/>
    <w:rsid w:val="00E17D34"/>
    <w:rsid w:val="00E21DE2"/>
    <w:rsid w:val="00E23F73"/>
    <w:rsid w:val="00E24671"/>
    <w:rsid w:val="00E2515F"/>
    <w:rsid w:val="00E25656"/>
    <w:rsid w:val="00E25C11"/>
    <w:rsid w:val="00E2614F"/>
    <w:rsid w:val="00E26E5C"/>
    <w:rsid w:val="00E302B3"/>
    <w:rsid w:val="00E30E31"/>
    <w:rsid w:val="00E31DA3"/>
    <w:rsid w:val="00E327B4"/>
    <w:rsid w:val="00E35FDB"/>
    <w:rsid w:val="00E409F6"/>
    <w:rsid w:val="00E40A33"/>
    <w:rsid w:val="00E41F9C"/>
    <w:rsid w:val="00E430AE"/>
    <w:rsid w:val="00E435D5"/>
    <w:rsid w:val="00E4367B"/>
    <w:rsid w:val="00E47D45"/>
    <w:rsid w:val="00E5035D"/>
    <w:rsid w:val="00E5047B"/>
    <w:rsid w:val="00E50A0E"/>
    <w:rsid w:val="00E50F8F"/>
    <w:rsid w:val="00E53BB7"/>
    <w:rsid w:val="00E53C2E"/>
    <w:rsid w:val="00E54F97"/>
    <w:rsid w:val="00E55098"/>
    <w:rsid w:val="00E556D1"/>
    <w:rsid w:val="00E56D85"/>
    <w:rsid w:val="00E574A5"/>
    <w:rsid w:val="00E60008"/>
    <w:rsid w:val="00E600E4"/>
    <w:rsid w:val="00E6226C"/>
    <w:rsid w:val="00E63A6E"/>
    <w:rsid w:val="00E63F2C"/>
    <w:rsid w:val="00E65187"/>
    <w:rsid w:val="00E67130"/>
    <w:rsid w:val="00E7040D"/>
    <w:rsid w:val="00E71339"/>
    <w:rsid w:val="00E72874"/>
    <w:rsid w:val="00E73619"/>
    <w:rsid w:val="00E73813"/>
    <w:rsid w:val="00E73C2A"/>
    <w:rsid w:val="00E77279"/>
    <w:rsid w:val="00E77649"/>
    <w:rsid w:val="00E8098F"/>
    <w:rsid w:val="00E818E7"/>
    <w:rsid w:val="00E81B71"/>
    <w:rsid w:val="00E82CB4"/>
    <w:rsid w:val="00E851F4"/>
    <w:rsid w:val="00E8533C"/>
    <w:rsid w:val="00E85674"/>
    <w:rsid w:val="00E85909"/>
    <w:rsid w:val="00E85B4B"/>
    <w:rsid w:val="00E85BE1"/>
    <w:rsid w:val="00E87AF3"/>
    <w:rsid w:val="00E91522"/>
    <w:rsid w:val="00E91FF3"/>
    <w:rsid w:val="00E92D8C"/>
    <w:rsid w:val="00E93069"/>
    <w:rsid w:val="00E93109"/>
    <w:rsid w:val="00EA2233"/>
    <w:rsid w:val="00EA288C"/>
    <w:rsid w:val="00EA2F76"/>
    <w:rsid w:val="00EA37F6"/>
    <w:rsid w:val="00EB3749"/>
    <w:rsid w:val="00EB4D8D"/>
    <w:rsid w:val="00EB58FD"/>
    <w:rsid w:val="00EC0118"/>
    <w:rsid w:val="00EC1D12"/>
    <w:rsid w:val="00EC33FD"/>
    <w:rsid w:val="00EC3881"/>
    <w:rsid w:val="00EC7277"/>
    <w:rsid w:val="00ED0A9B"/>
    <w:rsid w:val="00ED1F48"/>
    <w:rsid w:val="00ED2A3E"/>
    <w:rsid w:val="00ED3517"/>
    <w:rsid w:val="00ED4FC3"/>
    <w:rsid w:val="00ED5C25"/>
    <w:rsid w:val="00ED6048"/>
    <w:rsid w:val="00ED699D"/>
    <w:rsid w:val="00ED7410"/>
    <w:rsid w:val="00ED741B"/>
    <w:rsid w:val="00EE43B6"/>
    <w:rsid w:val="00EE4D5D"/>
    <w:rsid w:val="00EE5172"/>
    <w:rsid w:val="00EE670F"/>
    <w:rsid w:val="00EE7B9E"/>
    <w:rsid w:val="00EE7E7C"/>
    <w:rsid w:val="00EF0244"/>
    <w:rsid w:val="00EF173D"/>
    <w:rsid w:val="00EF3142"/>
    <w:rsid w:val="00EF4729"/>
    <w:rsid w:val="00EF5180"/>
    <w:rsid w:val="00EF6355"/>
    <w:rsid w:val="00F00A41"/>
    <w:rsid w:val="00F00E99"/>
    <w:rsid w:val="00F01499"/>
    <w:rsid w:val="00F02C7C"/>
    <w:rsid w:val="00F03532"/>
    <w:rsid w:val="00F03D29"/>
    <w:rsid w:val="00F06D97"/>
    <w:rsid w:val="00F07154"/>
    <w:rsid w:val="00F07BE9"/>
    <w:rsid w:val="00F125BF"/>
    <w:rsid w:val="00F14419"/>
    <w:rsid w:val="00F149C0"/>
    <w:rsid w:val="00F17B9A"/>
    <w:rsid w:val="00F17D57"/>
    <w:rsid w:val="00F25364"/>
    <w:rsid w:val="00F25877"/>
    <w:rsid w:val="00F26423"/>
    <w:rsid w:val="00F268ED"/>
    <w:rsid w:val="00F26BE2"/>
    <w:rsid w:val="00F27226"/>
    <w:rsid w:val="00F30E24"/>
    <w:rsid w:val="00F31B89"/>
    <w:rsid w:val="00F31D55"/>
    <w:rsid w:val="00F32AD4"/>
    <w:rsid w:val="00F3534C"/>
    <w:rsid w:val="00F356FB"/>
    <w:rsid w:val="00F3608A"/>
    <w:rsid w:val="00F360A1"/>
    <w:rsid w:val="00F379E2"/>
    <w:rsid w:val="00F37C70"/>
    <w:rsid w:val="00F400D7"/>
    <w:rsid w:val="00F4014A"/>
    <w:rsid w:val="00F402CE"/>
    <w:rsid w:val="00F40C3F"/>
    <w:rsid w:val="00F417A3"/>
    <w:rsid w:val="00F42091"/>
    <w:rsid w:val="00F4279B"/>
    <w:rsid w:val="00F42CCC"/>
    <w:rsid w:val="00F44726"/>
    <w:rsid w:val="00F451DD"/>
    <w:rsid w:val="00F45AFB"/>
    <w:rsid w:val="00F47EF7"/>
    <w:rsid w:val="00F50563"/>
    <w:rsid w:val="00F50684"/>
    <w:rsid w:val="00F509AA"/>
    <w:rsid w:val="00F50C1C"/>
    <w:rsid w:val="00F51123"/>
    <w:rsid w:val="00F51B33"/>
    <w:rsid w:val="00F522A9"/>
    <w:rsid w:val="00F5395C"/>
    <w:rsid w:val="00F53F41"/>
    <w:rsid w:val="00F5483E"/>
    <w:rsid w:val="00F56FD6"/>
    <w:rsid w:val="00F5703C"/>
    <w:rsid w:val="00F617C7"/>
    <w:rsid w:val="00F6285C"/>
    <w:rsid w:val="00F628BA"/>
    <w:rsid w:val="00F63E15"/>
    <w:rsid w:val="00F63F2F"/>
    <w:rsid w:val="00F64F6A"/>
    <w:rsid w:val="00F67B63"/>
    <w:rsid w:val="00F70284"/>
    <w:rsid w:val="00F71320"/>
    <w:rsid w:val="00F738E2"/>
    <w:rsid w:val="00F741F2"/>
    <w:rsid w:val="00F759AF"/>
    <w:rsid w:val="00F75CA7"/>
    <w:rsid w:val="00F763C6"/>
    <w:rsid w:val="00F80015"/>
    <w:rsid w:val="00F80751"/>
    <w:rsid w:val="00F80EF1"/>
    <w:rsid w:val="00F8263A"/>
    <w:rsid w:val="00F84ADE"/>
    <w:rsid w:val="00F85165"/>
    <w:rsid w:val="00F8610A"/>
    <w:rsid w:val="00F8639C"/>
    <w:rsid w:val="00F94488"/>
    <w:rsid w:val="00F945DF"/>
    <w:rsid w:val="00F973BA"/>
    <w:rsid w:val="00F976B9"/>
    <w:rsid w:val="00F97C72"/>
    <w:rsid w:val="00FA0450"/>
    <w:rsid w:val="00FA1A12"/>
    <w:rsid w:val="00FA2340"/>
    <w:rsid w:val="00FA2D12"/>
    <w:rsid w:val="00FA3042"/>
    <w:rsid w:val="00FA3912"/>
    <w:rsid w:val="00FA4F53"/>
    <w:rsid w:val="00FA64B0"/>
    <w:rsid w:val="00FB0FE7"/>
    <w:rsid w:val="00FB189D"/>
    <w:rsid w:val="00FB1989"/>
    <w:rsid w:val="00FB4DA1"/>
    <w:rsid w:val="00FB4FEB"/>
    <w:rsid w:val="00FB58AA"/>
    <w:rsid w:val="00FC15B2"/>
    <w:rsid w:val="00FC29C0"/>
    <w:rsid w:val="00FC3577"/>
    <w:rsid w:val="00FC4EA8"/>
    <w:rsid w:val="00FC604F"/>
    <w:rsid w:val="00FC70D0"/>
    <w:rsid w:val="00FC75D9"/>
    <w:rsid w:val="00FD05D5"/>
    <w:rsid w:val="00FD0EBA"/>
    <w:rsid w:val="00FD2783"/>
    <w:rsid w:val="00FD2946"/>
    <w:rsid w:val="00FD443B"/>
    <w:rsid w:val="00FD4F50"/>
    <w:rsid w:val="00FD5D2E"/>
    <w:rsid w:val="00FD5DBD"/>
    <w:rsid w:val="00FD74D7"/>
    <w:rsid w:val="00FD756C"/>
    <w:rsid w:val="00FD7902"/>
    <w:rsid w:val="00FE13B7"/>
    <w:rsid w:val="00FE1CF0"/>
    <w:rsid w:val="00FE2966"/>
    <w:rsid w:val="00FE576B"/>
    <w:rsid w:val="00FE5C9A"/>
    <w:rsid w:val="00FE7979"/>
    <w:rsid w:val="00FE7E4E"/>
    <w:rsid w:val="00FF4A95"/>
    <w:rsid w:val="00FF54C4"/>
    <w:rsid w:val="00FF643F"/>
    <w:rsid w:val="00FF6585"/>
    <w:rsid w:val="00FF6F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Title" w:semiHidden="0" w:uiPriority="10" w:unhideWhenUsed="0" w:qFormat="1"/>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7B5"/>
    <w:rPr>
      <w:sz w:val="24"/>
      <w:szCs w:val="24"/>
    </w:rPr>
  </w:style>
  <w:style w:type="paragraph" w:styleId="Titre1">
    <w:name w:val="heading 1"/>
    <w:aliases w:val="Titre 1 Car Car Car Car Car"/>
    <w:basedOn w:val="Normal"/>
    <w:next w:val="Normal"/>
    <w:link w:val="Titre1Car"/>
    <w:uiPriority w:val="9"/>
    <w:qFormat/>
    <w:rsid w:val="004B6B07"/>
    <w:pPr>
      <w:keepNext/>
      <w:jc w:val="center"/>
      <w:outlineLvl w:val="0"/>
    </w:pPr>
    <w:rPr>
      <w:rFonts w:ascii="Bookman Old Style" w:hAnsi="Bookman Old Style"/>
      <w:b/>
      <w:bCs/>
    </w:rPr>
  </w:style>
  <w:style w:type="paragraph" w:styleId="Titre2">
    <w:name w:val="heading 2"/>
    <w:basedOn w:val="Normal"/>
    <w:next w:val="Normal"/>
    <w:link w:val="Titre2Car"/>
    <w:uiPriority w:val="9"/>
    <w:qFormat/>
    <w:rsid w:val="004B6B07"/>
    <w:pPr>
      <w:keepNext/>
      <w:jc w:val="center"/>
      <w:outlineLvl w:val="1"/>
    </w:pPr>
    <w:rPr>
      <w:rFonts w:ascii="Bookman Old Style" w:hAnsi="Bookman Old Style"/>
      <w:i/>
      <w:iCs/>
    </w:rPr>
  </w:style>
  <w:style w:type="paragraph" w:styleId="Titre3">
    <w:name w:val="heading 3"/>
    <w:aliases w:val="Car"/>
    <w:basedOn w:val="Normal"/>
    <w:next w:val="Normal"/>
    <w:link w:val="Titre3Car"/>
    <w:uiPriority w:val="9"/>
    <w:qFormat/>
    <w:rsid w:val="004B6B07"/>
    <w:pPr>
      <w:keepNext/>
      <w:jc w:val="center"/>
      <w:outlineLvl w:val="2"/>
    </w:pPr>
    <w:rPr>
      <w:rFonts w:ascii="Bookman Old Style" w:hAnsi="Bookman Old Style"/>
      <w:b/>
      <w:bCs/>
      <w:sz w:val="32"/>
    </w:rPr>
  </w:style>
  <w:style w:type="paragraph" w:styleId="Titre4">
    <w:name w:val="heading 4"/>
    <w:basedOn w:val="Normal"/>
    <w:next w:val="Normal"/>
    <w:link w:val="Titre4Car"/>
    <w:uiPriority w:val="9"/>
    <w:qFormat/>
    <w:rsid w:val="004B6B07"/>
    <w:pPr>
      <w:keepNext/>
      <w:jc w:val="center"/>
      <w:outlineLvl w:val="3"/>
    </w:pPr>
    <w:rPr>
      <w:rFonts w:ascii="Bookman Old Style" w:hAnsi="Bookman Old Style"/>
      <w:sz w:val="28"/>
    </w:rPr>
  </w:style>
  <w:style w:type="paragraph" w:styleId="Titre5">
    <w:name w:val="heading 5"/>
    <w:basedOn w:val="Normal"/>
    <w:next w:val="Normal"/>
    <w:link w:val="Titre5Car"/>
    <w:uiPriority w:val="9"/>
    <w:qFormat/>
    <w:rsid w:val="004B6B07"/>
    <w:pPr>
      <w:keepNext/>
      <w:jc w:val="both"/>
      <w:outlineLvl w:val="4"/>
    </w:pPr>
    <w:rPr>
      <w:rFonts w:ascii="Bookman Old Style" w:hAnsi="Bookman Old Style"/>
      <w:b/>
      <w:bCs/>
      <w:sz w:val="28"/>
    </w:rPr>
  </w:style>
  <w:style w:type="paragraph" w:styleId="Titre6">
    <w:name w:val="heading 6"/>
    <w:basedOn w:val="Normal"/>
    <w:next w:val="Normal"/>
    <w:link w:val="Titre6Car"/>
    <w:uiPriority w:val="9"/>
    <w:qFormat/>
    <w:rsid w:val="004B6B07"/>
    <w:pPr>
      <w:spacing w:before="240" w:after="60"/>
      <w:outlineLvl w:val="5"/>
    </w:pPr>
    <w:rPr>
      <w:b/>
      <w:bCs/>
      <w:sz w:val="22"/>
      <w:szCs w:val="22"/>
    </w:rPr>
  </w:style>
  <w:style w:type="paragraph" w:styleId="Titre7">
    <w:name w:val="heading 7"/>
    <w:basedOn w:val="Normal"/>
    <w:next w:val="Normal"/>
    <w:link w:val="Titre7Car"/>
    <w:uiPriority w:val="9"/>
    <w:qFormat/>
    <w:rsid w:val="004B6B07"/>
    <w:pPr>
      <w:keepNext/>
      <w:jc w:val="center"/>
      <w:outlineLvl w:val="6"/>
    </w:pPr>
    <w:rPr>
      <w:b/>
      <w:bCs/>
      <w:sz w:val="22"/>
      <w:szCs w:val="22"/>
    </w:rPr>
  </w:style>
  <w:style w:type="paragraph" w:styleId="Titre8">
    <w:name w:val="heading 8"/>
    <w:basedOn w:val="Normal"/>
    <w:next w:val="Normal"/>
    <w:link w:val="Titre8Car"/>
    <w:uiPriority w:val="9"/>
    <w:qFormat/>
    <w:rsid w:val="004B6B07"/>
    <w:pPr>
      <w:keepNext/>
      <w:outlineLvl w:val="7"/>
    </w:pPr>
    <w:rPr>
      <w:rFonts w:ascii="Arial" w:hAnsi="Arial"/>
      <w:b/>
      <w:bCs/>
      <w:sz w:val="22"/>
      <w:u w:val="single"/>
    </w:rPr>
  </w:style>
  <w:style w:type="paragraph" w:styleId="Titre9">
    <w:name w:val="heading 9"/>
    <w:basedOn w:val="Normal"/>
    <w:next w:val="Normal"/>
    <w:link w:val="Titre9Car"/>
    <w:uiPriority w:val="9"/>
    <w:qFormat/>
    <w:rsid w:val="004B6B07"/>
    <w:pPr>
      <w:keepNext/>
      <w:jc w:val="right"/>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B6B07"/>
    <w:pPr>
      <w:tabs>
        <w:tab w:val="center" w:pos="4536"/>
        <w:tab w:val="right" w:pos="9072"/>
      </w:tabs>
    </w:pPr>
  </w:style>
  <w:style w:type="paragraph" w:styleId="Pieddepage">
    <w:name w:val="footer"/>
    <w:basedOn w:val="Normal"/>
    <w:link w:val="PieddepageCar"/>
    <w:uiPriority w:val="99"/>
    <w:rsid w:val="004B6B07"/>
    <w:pPr>
      <w:tabs>
        <w:tab w:val="center" w:pos="4536"/>
        <w:tab w:val="right" w:pos="9072"/>
      </w:tabs>
    </w:pPr>
  </w:style>
  <w:style w:type="character" w:styleId="Numrodepage">
    <w:name w:val="page number"/>
    <w:basedOn w:val="Policepardfaut"/>
    <w:uiPriority w:val="99"/>
    <w:rsid w:val="004B6B07"/>
  </w:style>
  <w:style w:type="paragraph" w:styleId="Corpsdetexte2">
    <w:name w:val="Body Text 2"/>
    <w:basedOn w:val="Normal"/>
    <w:link w:val="Corpsdetexte2Car"/>
    <w:rsid w:val="004B6B07"/>
    <w:pPr>
      <w:jc w:val="both"/>
    </w:pPr>
    <w:rPr>
      <w:rFonts w:ascii="Bookman Old Style" w:hAnsi="Bookman Old Style"/>
      <w:b/>
      <w:bCs/>
      <w:sz w:val="28"/>
    </w:rPr>
  </w:style>
  <w:style w:type="paragraph" w:styleId="Titre">
    <w:name w:val="Title"/>
    <w:basedOn w:val="Normal"/>
    <w:link w:val="TitreCar"/>
    <w:uiPriority w:val="10"/>
    <w:qFormat/>
    <w:rsid w:val="004B6B07"/>
    <w:pPr>
      <w:jc w:val="center"/>
    </w:pPr>
    <w:rPr>
      <w:b/>
      <w:bCs/>
    </w:rPr>
  </w:style>
  <w:style w:type="paragraph" w:styleId="Corpsdetexte">
    <w:name w:val="Body Text"/>
    <w:basedOn w:val="Normal"/>
    <w:link w:val="CorpsdetexteCar"/>
    <w:rsid w:val="004B6B07"/>
    <w:pPr>
      <w:spacing w:after="120"/>
    </w:pPr>
  </w:style>
  <w:style w:type="paragraph" w:styleId="Retraitcorpsdetexte2">
    <w:name w:val="Body Text Indent 2"/>
    <w:basedOn w:val="Normal"/>
    <w:link w:val="Retraitcorpsdetexte2Car"/>
    <w:rsid w:val="004B6B07"/>
    <w:pPr>
      <w:spacing w:after="120" w:line="480" w:lineRule="auto"/>
      <w:ind w:left="283"/>
    </w:pPr>
  </w:style>
  <w:style w:type="paragraph" w:styleId="Retraitcorpsdetexte3">
    <w:name w:val="Body Text Indent 3"/>
    <w:basedOn w:val="Normal"/>
    <w:link w:val="Retraitcorpsdetexte3Car"/>
    <w:rsid w:val="004B6B07"/>
    <w:pPr>
      <w:spacing w:after="120"/>
      <w:ind w:left="283"/>
    </w:pPr>
    <w:rPr>
      <w:sz w:val="16"/>
      <w:szCs w:val="16"/>
    </w:rPr>
  </w:style>
  <w:style w:type="character" w:styleId="Lienhypertexte">
    <w:name w:val="Hyperlink"/>
    <w:uiPriority w:val="99"/>
    <w:rsid w:val="004B6B07"/>
    <w:rPr>
      <w:color w:val="0000FF"/>
      <w:u w:val="single"/>
    </w:rPr>
  </w:style>
  <w:style w:type="paragraph" w:styleId="Retraitcorpsdetexte">
    <w:name w:val="Body Text Indent"/>
    <w:basedOn w:val="Normal"/>
    <w:link w:val="RetraitcorpsdetexteCar"/>
    <w:rsid w:val="004B6B07"/>
    <w:pPr>
      <w:spacing w:after="120"/>
      <w:ind w:left="283"/>
    </w:pPr>
  </w:style>
  <w:style w:type="paragraph" w:styleId="Corpsdetexte3">
    <w:name w:val="Body Text 3"/>
    <w:basedOn w:val="Normal"/>
    <w:link w:val="Corpsdetexte3Car"/>
    <w:rsid w:val="004B6B07"/>
    <w:pPr>
      <w:spacing w:after="120"/>
    </w:pPr>
    <w:rPr>
      <w:sz w:val="16"/>
      <w:szCs w:val="16"/>
    </w:rPr>
  </w:style>
  <w:style w:type="paragraph" w:styleId="Paragraphedeliste">
    <w:name w:val="List Paragraph"/>
    <w:aliases w:val="References,List Paragraph1,TITRE 2,TITRE 1,Liste 1,- List tir,Puces,style11,liste 1,puce 1,List Paragraph,Titre1,Puces 1,Desmond 2,Bullets,Paragraphe 3,lp1,sous partie 1"/>
    <w:basedOn w:val="Normal"/>
    <w:link w:val="ParagraphedelisteCar"/>
    <w:uiPriority w:val="34"/>
    <w:qFormat/>
    <w:rsid w:val="001439F4"/>
    <w:pPr>
      <w:ind w:left="708"/>
    </w:pPr>
  </w:style>
  <w:style w:type="table" w:styleId="Grilledutableau">
    <w:name w:val="Table Grid"/>
    <w:basedOn w:val="TableauNormal"/>
    <w:uiPriority w:val="39"/>
    <w:rsid w:val="008E0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6">
    <w:name w:val="xl36"/>
    <w:basedOn w:val="Normal"/>
    <w:rsid w:val="00FC29C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character" w:styleId="Lienhypertextesuivivisit">
    <w:name w:val="FollowedHyperlink"/>
    <w:uiPriority w:val="99"/>
    <w:rsid w:val="00FC29C0"/>
    <w:rPr>
      <w:color w:val="800080"/>
      <w:u w:val="single"/>
    </w:rPr>
  </w:style>
  <w:style w:type="paragraph" w:customStyle="1" w:styleId="font1">
    <w:name w:val="font1"/>
    <w:basedOn w:val="Normal"/>
    <w:rsid w:val="00FC29C0"/>
    <w:pPr>
      <w:spacing w:before="100" w:beforeAutospacing="1" w:after="100" w:afterAutospacing="1"/>
    </w:pPr>
    <w:rPr>
      <w:rFonts w:ascii="Arial" w:hAnsi="Arial" w:cs="Arial"/>
      <w:sz w:val="20"/>
      <w:szCs w:val="20"/>
    </w:rPr>
  </w:style>
  <w:style w:type="paragraph" w:customStyle="1" w:styleId="font5">
    <w:name w:val="font5"/>
    <w:basedOn w:val="Normal"/>
    <w:rsid w:val="00743A3B"/>
    <w:pPr>
      <w:spacing w:before="100" w:beforeAutospacing="1" w:after="100" w:afterAutospacing="1"/>
    </w:pPr>
    <w:rPr>
      <w:rFonts w:ascii="Arial" w:hAnsi="Arial" w:cs="Arial"/>
      <w:color w:val="000000"/>
      <w:sz w:val="22"/>
      <w:szCs w:val="22"/>
    </w:rPr>
  </w:style>
  <w:style w:type="paragraph" w:customStyle="1" w:styleId="font6">
    <w:name w:val="font6"/>
    <w:basedOn w:val="Normal"/>
    <w:rsid w:val="00743A3B"/>
    <w:pPr>
      <w:spacing w:before="100" w:beforeAutospacing="1" w:after="100" w:afterAutospacing="1"/>
    </w:pPr>
    <w:rPr>
      <w:rFonts w:ascii="Arial" w:hAnsi="Arial" w:cs="Arial"/>
      <w:color w:val="000000"/>
      <w:sz w:val="22"/>
      <w:szCs w:val="22"/>
    </w:rPr>
  </w:style>
  <w:style w:type="paragraph" w:customStyle="1" w:styleId="xl65">
    <w:name w:val="xl65"/>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66">
    <w:name w:val="xl6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7">
    <w:name w:val="xl6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69">
    <w:name w:val="xl69"/>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1">
    <w:name w:val="xl71"/>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2">
    <w:name w:val="xl72"/>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73">
    <w:name w:val="xl73"/>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74">
    <w:name w:val="xl74"/>
    <w:basedOn w:val="Normal"/>
    <w:rsid w:val="00743A3B"/>
    <w:pP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75">
    <w:name w:val="xl75"/>
    <w:basedOn w:val="Normal"/>
    <w:rsid w:val="00743A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6">
    <w:name w:val="xl7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9">
    <w:name w:val="xl79"/>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0">
    <w:name w:val="xl80"/>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1">
    <w:name w:val="xl81"/>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2">
    <w:name w:val="xl82"/>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3">
    <w:name w:val="xl83"/>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4">
    <w:name w:val="xl8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5">
    <w:name w:val="xl85"/>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86">
    <w:name w:val="xl86"/>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87">
    <w:name w:val="xl87"/>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8">
    <w:name w:val="xl88"/>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9">
    <w:name w:val="xl89"/>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90">
    <w:name w:val="xl90"/>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91">
    <w:name w:val="xl91"/>
    <w:basedOn w:val="Normal"/>
    <w:rsid w:val="00743A3B"/>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2">
    <w:name w:val="xl92"/>
    <w:basedOn w:val="Normal"/>
    <w:rsid w:val="00743A3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3">
    <w:name w:val="xl93"/>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4">
    <w:name w:val="xl9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95">
    <w:name w:val="xl95"/>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sz w:val="22"/>
      <w:szCs w:val="22"/>
    </w:rPr>
  </w:style>
  <w:style w:type="paragraph" w:customStyle="1" w:styleId="xl96">
    <w:name w:val="xl96"/>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100">
    <w:name w:val="xl100"/>
    <w:basedOn w:val="Normal"/>
    <w:rsid w:val="00743A3B"/>
    <w:pPr>
      <w:pBdr>
        <w:bottom w:val="single" w:sz="8"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1">
    <w:name w:val="xl101"/>
    <w:basedOn w:val="Normal"/>
    <w:rsid w:val="00743A3B"/>
    <w:pPr>
      <w:pBdr>
        <w:bottom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2">
    <w:name w:val="xl102"/>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3">
    <w:name w:val="xl103"/>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4">
    <w:name w:val="xl104"/>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5">
    <w:name w:val="xl105"/>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6">
    <w:name w:val="xl106"/>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7">
    <w:name w:val="xl107"/>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8">
    <w:name w:val="xl108"/>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9">
    <w:name w:val="xl109"/>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0">
    <w:name w:val="xl110"/>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1">
    <w:name w:val="xl111"/>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2">
    <w:name w:val="xl112"/>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4">
    <w:name w:val="xl114"/>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5">
    <w:name w:val="xl115"/>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6">
    <w:name w:val="xl116"/>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7">
    <w:name w:val="xl117"/>
    <w:basedOn w:val="Normal"/>
    <w:rsid w:val="00743A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118">
    <w:name w:val="xl118"/>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9">
    <w:name w:val="xl119"/>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character" w:customStyle="1" w:styleId="Titre1Car">
    <w:name w:val="Titre 1 Car"/>
    <w:aliases w:val="Titre 1 Car Car Car Car Car Car"/>
    <w:link w:val="Titre1"/>
    <w:uiPriority w:val="9"/>
    <w:locked/>
    <w:rsid w:val="00F56FD6"/>
    <w:rPr>
      <w:rFonts w:ascii="Bookman Old Style" w:hAnsi="Bookman Old Style"/>
      <w:b/>
      <w:bCs/>
      <w:sz w:val="24"/>
      <w:szCs w:val="24"/>
    </w:rPr>
  </w:style>
  <w:style w:type="character" w:customStyle="1" w:styleId="Titre2Car">
    <w:name w:val="Titre 2 Car"/>
    <w:link w:val="Titre2"/>
    <w:uiPriority w:val="9"/>
    <w:locked/>
    <w:rsid w:val="00F56FD6"/>
    <w:rPr>
      <w:rFonts w:ascii="Bookman Old Style" w:hAnsi="Bookman Old Style"/>
      <w:i/>
      <w:iCs/>
      <w:sz w:val="24"/>
      <w:szCs w:val="24"/>
    </w:rPr>
  </w:style>
  <w:style w:type="character" w:customStyle="1" w:styleId="Titre3Car">
    <w:name w:val="Titre 3 Car"/>
    <w:aliases w:val="Car Car"/>
    <w:link w:val="Titre3"/>
    <w:uiPriority w:val="9"/>
    <w:locked/>
    <w:rsid w:val="00F56FD6"/>
    <w:rPr>
      <w:rFonts w:ascii="Bookman Old Style" w:hAnsi="Bookman Old Style"/>
      <w:b/>
      <w:bCs/>
      <w:sz w:val="32"/>
      <w:szCs w:val="24"/>
    </w:rPr>
  </w:style>
  <w:style w:type="character" w:customStyle="1" w:styleId="Titre4Car">
    <w:name w:val="Titre 4 Car"/>
    <w:link w:val="Titre4"/>
    <w:uiPriority w:val="9"/>
    <w:locked/>
    <w:rsid w:val="00F56FD6"/>
    <w:rPr>
      <w:rFonts w:ascii="Bookman Old Style" w:hAnsi="Bookman Old Style"/>
      <w:sz w:val="28"/>
      <w:szCs w:val="24"/>
    </w:rPr>
  </w:style>
  <w:style w:type="character" w:customStyle="1" w:styleId="Titre8Car">
    <w:name w:val="Titre 8 Car"/>
    <w:link w:val="Titre8"/>
    <w:uiPriority w:val="9"/>
    <w:locked/>
    <w:rsid w:val="00F56FD6"/>
    <w:rPr>
      <w:rFonts w:ascii="Arial" w:hAnsi="Arial" w:cs="Arial"/>
      <w:b/>
      <w:bCs/>
      <w:sz w:val="22"/>
      <w:szCs w:val="24"/>
      <w:u w:val="single"/>
    </w:rPr>
  </w:style>
  <w:style w:type="character" w:customStyle="1" w:styleId="En-tteCar">
    <w:name w:val="En-tête Car"/>
    <w:link w:val="En-tte"/>
    <w:uiPriority w:val="99"/>
    <w:locked/>
    <w:rsid w:val="00F56FD6"/>
    <w:rPr>
      <w:sz w:val="24"/>
      <w:szCs w:val="24"/>
    </w:rPr>
  </w:style>
  <w:style w:type="character" w:customStyle="1" w:styleId="PieddepageCar">
    <w:name w:val="Pied de page Car"/>
    <w:link w:val="Pieddepage"/>
    <w:uiPriority w:val="99"/>
    <w:locked/>
    <w:rsid w:val="00F56FD6"/>
    <w:rPr>
      <w:sz w:val="24"/>
      <w:szCs w:val="24"/>
    </w:rPr>
  </w:style>
  <w:style w:type="character" w:customStyle="1" w:styleId="Corpsdetexte2Car">
    <w:name w:val="Corps de texte 2 Car"/>
    <w:link w:val="Corpsdetexte2"/>
    <w:locked/>
    <w:rsid w:val="00F56FD6"/>
    <w:rPr>
      <w:rFonts w:ascii="Bookman Old Style" w:hAnsi="Bookman Old Style"/>
      <w:b/>
      <w:bCs/>
      <w:sz w:val="28"/>
      <w:szCs w:val="24"/>
    </w:rPr>
  </w:style>
  <w:style w:type="character" w:customStyle="1" w:styleId="TitreCar">
    <w:name w:val="Titre Car"/>
    <w:link w:val="Titre"/>
    <w:uiPriority w:val="10"/>
    <w:locked/>
    <w:rsid w:val="00F56FD6"/>
    <w:rPr>
      <w:b/>
      <w:bCs/>
      <w:sz w:val="24"/>
      <w:szCs w:val="24"/>
    </w:rPr>
  </w:style>
  <w:style w:type="character" w:customStyle="1" w:styleId="CorpsdetexteCar">
    <w:name w:val="Corps de texte Car"/>
    <w:link w:val="Corpsdetexte"/>
    <w:locked/>
    <w:rsid w:val="00F56FD6"/>
    <w:rPr>
      <w:sz w:val="24"/>
      <w:szCs w:val="24"/>
    </w:rPr>
  </w:style>
  <w:style w:type="character" w:customStyle="1" w:styleId="Retraitcorpsdetexte2Car">
    <w:name w:val="Retrait corps de texte 2 Car"/>
    <w:link w:val="Retraitcorpsdetexte2"/>
    <w:locked/>
    <w:rsid w:val="00F56FD6"/>
    <w:rPr>
      <w:sz w:val="24"/>
      <w:szCs w:val="24"/>
    </w:rPr>
  </w:style>
  <w:style w:type="character" w:customStyle="1" w:styleId="Retraitcorpsdetexte3Car">
    <w:name w:val="Retrait corps de texte 3 Car"/>
    <w:link w:val="Retraitcorpsdetexte3"/>
    <w:locked/>
    <w:rsid w:val="00F56FD6"/>
    <w:rPr>
      <w:sz w:val="16"/>
      <w:szCs w:val="16"/>
    </w:rPr>
  </w:style>
  <w:style w:type="character" w:customStyle="1" w:styleId="RetraitcorpsdetexteCar">
    <w:name w:val="Retrait corps de texte Car"/>
    <w:link w:val="Retraitcorpsdetexte"/>
    <w:locked/>
    <w:rsid w:val="00F56FD6"/>
    <w:rPr>
      <w:sz w:val="24"/>
      <w:szCs w:val="24"/>
    </w:rPr>
  </w:style>
  <w:style w:type="paragraph" w:styleId="Textedebulles">
    <w:name w:val="Balloon Text"/>
    <w:basedOn w:val="Normal"/>
    <w:link w:val="TextedebullesCar"/>
    <w:rsid w:val="00861CEA"/>
    <w:rPr>
      <w:rFonts w:ascii="Segoe UI" w:hAnsi="Segoe UI"/>
      <w:sz w:val="18"/>
      <w:szCs w:val="18"/>
    </w:rPr>
  </w:style>
  <w:style w:type="character" w:customStyle="1" w:styleId="TextedebullesCar">
    <w:name w:val="Texte de bulles Car"/>
    <w:link w:val="Textedebulles"/>
    <w:rsid w:val="00861CEA"/>
    <w:rPr>
      <w:rFonts w:ascii="Segoe UI" w:hAnsi="Segoe UI" w:cs="Segoe UI"/>
      <w:sz w:val="18"/>
      <w:szCs w:val="18"/>
    </w:rPr>
  </w:style>
  <w:style w:type="table" w:customStyle="1" w:styleId="TableauGrille5Fonc-Accentuation61">
    <w:name w:val="Tableau Grille 5 Foncé - Accentuation 61"/>
    <w:basedOn w:val="TableauNormal"/>
    <w:uiPriority w:val="50"/>
    <w:rsid w:val="002F517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E93109"/>
    <w:rPr>
      <w:sz w:val="24"/>
      <w:szCs w:val="24"/>
    </w:rPr>
  </w:style>
  <w:style w:type="character" w:customStyle="1" w:styleId="Titre5Car">
    <w:name w:val="Titre 5 Car"/>
    <w:basedOn w:val="Policepardfaut"/>
    <w:link w:val="Titre5"/>
    <w:uiPriority w:val="9"/>
    <w:rsid w:val="00260F15"/>
    <w:rPr>
      <w:rFonts w:ascii="Bookman Old Style" w:hAnsi="Bookman Old Style"/>
      <w:b/>
      <w:bCs/>
      <w:sz w:val="28"/>
      <w:szCs w:val="24"/>
    </w:rPr>
  </w:style>
  <w:style w:type="character" w:customStyle="1" w:styleId="Titre6Car">
    <w:name w:val="Titre 6 Car"/>
    <w:basedOn w:val="Policepardfaut"/>
    <w:link w:val="Titre6"/>
    <w:uiPriority w:val="9"/>
    <w:rsid w:val="00260F15"/>
    <w:rPr>
      <w:b/>
      <w:bCs/>
      <w:sz w:val="22"/>
      <w:szCs w:val="22"/>
    </w:rPr>
  </w:style>
  <w:style w:type="character" w:customStyle="1" w:styleId="Titre7Car">
    <w:name w:val="Titre 7 Car"/>
    <w:basedOn w:val="Policepardfaut"/>
    <w:link w:val="Titre7"/>
    <w:uiPriority w:val="9"/>
    <w:rsid w:val="00260F15"/>
    <w:rPr>
      <w:b/>
      <w:bCs/>
      <w:sz w:val="22"/>
      <w:szCs w:val="22"/>
    </w:rPr>
  </w:style>
  <w:style w:type="character" w:customStyle="1" w:styleId="Titre9Car">
    <w:name w:val="Titre 9 Car"/>
    <w:basedOn w:val="Policepardfaut"/>
    <w:link w:val="Titre9"/>
    <w:uiPriority w:val="9"/>
    <w:rsid w:val="00260F15"/>
    <w:rPr>
      <w:rFonts w:ascii="Arial" w:hAnsi="Arial" w:cs="Arial"/>
      <w:b/>
      <w:bCs/>
      <w:sz w:val="22"/>
      <w:szCs w:val="24"/>
    </w:rPr>
  </w:style>
  <w:style w:type="numbering" w:customStyle="1" w:styleId="Aucuneliste1">
    <w:name w:val="Aucune liste1"/>
    <w:next w:val="Aucuneliste"/>
    <w:uiPriority w:val="99"/>
    <w:semiHidden/>
    <w:unhideWhenUsed/>
    <w:rsid w:val="00260F15"/>
  </w:style>
  <w:style w:type="character" w:customStyle="1" w:styleId="Corpsdetexte3Car">
    <w:name w:val="Corps de texte 3 Car"/>
    <w:basedOn w:val="Policepardfaut"/>
    <w:link w:val="Corpsdetexte3"/>
    <w:rsid w:val="00260F15"/>
    <w:rPr>
      <w:sz w:val="16"/>
      <w:szCs w:val="16"/>
    </w:rPr>
  </w:style>
  <w:style w:type="paragraph" w:styleId="Explorateurdedocuments">
    <w:name w:val="Document Map"/>
    <w:basedOn w:val="Normal"/>
    <w:link w:val="ExplorateurdedocumentsCar"/>
    <w:rsid w:val="00260F15"/>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rsid w:val="00260F15"/>
    <w:rPr>
      <w:rFonts w:ascii="Tahoma" w:hAnsi="Tahoma" w:cs="Tahoma"/>
      <w:shd w:val="clear" w:color="auto" w:fill="000080"/>
    </w:rPr>
  </w:style>
  <w:style w:type="character" w:customStyle="1" w:styleId="Sous-titreCar">
    <w:name w:val="Sous-titre Car"/>
    <w:link w:val="Sous-titre"/>
    <w:uiPriority w:val="11"/>
    <w:rsid w:val="00260F15"/>
    <w:rPr>
      <w:rFonts w:ascii="Calibri" w:eastAsia="Calibri" w:hAnsi="Calibri"/>
      <w:caps/>
      <w:color w:val="595959"/>
      <w:spacing w:val="10"/>
      <w:sz w:val="24"/>
      <w:szCs w:val="24"/>
      <w:lang w:val="en-US" w:bidi="en-US"/>
    </w:rPr>
  </w:style>
  <w:style w:type="paragraph" w:styleId="Sous-titre">
    <w:name w:val="Subtitle"/>
    <w:basedOn w:val="Normal"/>
    <w:next w:val="Normal"/>
    <w:link w:val="Sous-titreCar"/>
    <w:uiPriority w:val="11"/>
    <w:qFormat/>
    <w:rsid w:val="00260F15"/>
    <w:pPr>
      <w:spacing w:before="200" w:after="1000"/>
    </w:pPr>
    <w:rPr>
      <w:rFonts w:ascii="Calibri" w:eastAsia="Calibri" w:hAnsi="Calibri"/>
      <w:caps/>
      <w:color w:val="595959"/>
      <w:spacing w:val="10"/>
      <w:lang w:val="en-US" w:bidi="en-US"/>
    </w:rPr>
  </w:style>
  <w:style w:type="character" w:customStyle="1" w:styleId="Sous-titreCar1">
    <w:name w:val="Sous-titre Car1"/>
    <w:basedOn w:val="Policepardfaut"/>
    <w:uiPriority w:val="11"/>
    <w:rsid w:val="00260F15"/>
    <w:rPr>
      <w:rFonts w:asciiTheme="majorHAnsi" w:eastAsiaTheme="majorEastAsia" w:hAnsiTheme="majorHAnsi" w:cstheme="majorBidi"/>
      <w:i/>
      <w:iCs/>
      <w:color w:val="4F81BD" w:themeColor="accent1"/>
      <w:spacing w:val="15"/>
      <w:sz w:val="24"/>
      <w:szCs w:val="24"/>
    </w:rPr>
  </w:style>
  <w:style w:type="paragraph" w:styleId="Sansinterligne">
    <w:name w:val="No Spacing"/>
    <w:basedOn w:val="Normal"/>
    <w:link w:val="SansinterligneCar"/>
    <w:uiPriority w:val="1"/>
    <w:qFormat/>
    <w:rsid w:val="00260F15"/>
    <w:rPr>
      <w:rFonts w:ascii="Calibri" w:eastAsia="Calibri" w:hAnsi="Calibri"/>
      <w:sz w:val="20"/>
      <w:szCs w:val="20"/>
      <w:lang w:val="en-US" w:eastAsia="en-US" w:bidi="en-US"/>
    </w:rPr>
  </w:style>
  <w:style w:type="character" w:customStyle="1" w:styleId="SansinterligneCar">
    <w:name w:val="Sans interligne Car"/>
    <w:link w:val="Sansinterligne"/>
    <w:uiPriority w:val="1"/>
    <w:rsid w:val="00260F15"/>
    <w:rPr>
      <w:rFonts w:ascii="Calibri" w:eastAsia="Calibri" w:hAnsi="Calibri"/>
      <w:lang w:val="en-US" w:eastAsia="en-US" w:bidi="en-US"/>
    </w:rPr>
  </w:style>
  <w:style w:type="character" w:customStyle="1" w:styleId="CitationCar">
    <w:name w:val="Citation Car"/>
    <w:link w:val="Citation"/>
    <w:uiPriority w:val="29"/>
    <w:rsid w:val="00260F15"/>
    <w:rPr>
      <w:rFonts w:ascii="Calibri" w:eastAsia="Calibri" w:hAnsi="Calibri"/>
      <w:i/>
      <w:iCs/>
      <w:lang w:val="en-US" w:bidi="en-US"/>
    </w:rPr>
  </w:style>
  <w:style w:type="paragraph" w:styleId="Citation">
    <w:name w:val="Quote"/>
    <w:basedOn w:val="Normal"/>
    <w:next w:val="Normal"/>
    <w:link w:val="CitationCar"/>
    <w:uiPriority w:val="29"/>
    <w:qFormat/>
    <w:rsid w:val="00260F15"/>
    <w:pPr>
      <w:spacing w:before="200" w:after="200" w:line="276" w:lineRule="auto"/>
    </w:pPr>
    <w:rPr>
      <w:rFonts w:ascii="Calibri" w:eastAsia="Calibri" w:hAnsi="Calibri"/>
      <w:i/>
      <w:iCs/>
      <w:sz w:val="20"/>
      <w:szCs w:val="20"/>
      <w:lang w:val="en-US" w:bidi="en-US"/>
    </w:rPr>
  </w:style>
  <w:style w:type="character" w:customStyle="1" w:styleId="CitationCar1">
    <w:name w:val="Citation Car1"/>
    <w:basedOn w:val="Policepardfaut"/>
    <w:uiPriority w:val="29"/>
    <w:rsid w:val="00260F15"/>
    <w:rPr>
      <w:i/>
      <w:iCs/>
      <w:color w:val="000000" w:themeColor="text1"/>
      <w:sz w:val="24"/>
      <w:szCs w:val="24"/>
    </w:rPr>
  </w:style>
  <w:style w:type="character" w:customStyle="1" w:styleId="CitationintenseCar">
    <w:name w:val="Citation intense Car"/>
    <w:link w:val="Citationintense"/>
    <w:uiPriority w:val="30"/>
    <w:rsid w:val="00260F15"/>
    <w:rPr>
      <w:rFonts w:ascii="Calibri" w:eastAsia="Calibri" w:hAnsi="Calibri"/>
      <w:i/>
      <w:iCs/>
      <w:color w:val="4F81BD"/>
      <w:lang w:val="en-US" w:bidi="en-US"/>
    </w:rPr>
  </w:style>
  <w:style w:type="paragraph" w:styleId="Citationintense">
    <w:name w:val="Intense Quote"/>
    <w:basedOn w:val="Normal"/>
    <w:next w:val="Normal"/>
    <w:link w:val="CitationintenseCar"/>
    <w:uiPriority w:val="30"/>
    <w:qFormat/>
    <w:rsid w:val="00260F15"/>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val="en-US" w:bidi="en-US"/>
    </w:rPr>
  </w:style>
  <w:style w:type="character" w:customStyle="1" w:styleId="CitationintenseCar1">
    <w:name w:val="Citation intense Car1"/>
    <w:basedOn w:val="Policepardfaut"/>
    <w:uiPriority w:val="30"/>
    <w:rsid w:val="00260F15"/>
    <w:rPr>
      <w:b/>
      <w:bCs/>
      <w:i/>
      <w:iCs/>
      <w:color w:val="4F81BD" w:themeColor="accent1"/>
      <w:sz w:val="24"/>
      <w:szCs w:val="24"/>
    </w:rPr>
  </w:style>
  <w:style w:type="paragraph" w:styleId="Listepuces">
    <w:name w:val="List Bullet"/>
    <w:basedOn w:val="Normal"/>
    <w:uiPriority w:val="99"/>
    <w:rsid w:val="00260F15"/>
    <w:pPr>
      <w:tabs>
        <w:tab w:val="num" w:pos="360"/>
      </w:tabs>
      <w:spacing w:before="120" w:after="120" w:line="240" w:lineRule="atLeast"/>
      <w:ind w:left="360" w:hanging="360"/>
      <w:jc w:val="both"/>
    </w:pPr>
    <w:rPr>
      <w:rFonts w:ascii="Arial" w:hAnsi="Arial"/>
      <w:lang w:val="en-US" w:eastAsia="en-US"/>
    </w:rPr>
  </w:style>
  <w:style w:type="paragraph" w:styleId="Listenumros">
    <w:name w:val="List Number"/>
    <w:basedOn w:val="Normal"/>
    <w:rsid w:val="00260F15"/>
    <w:pPr>
      <w:tabs>
        <w:tab w:val="num" w:pos="360"/>
      </w:tabs>
      <w:spacing w:before="120" w:line="300" w:lineRule="atLeast"/>
      <w:ind w:left="360" w:hanging="360"/>
      <w:jc w:val="both"/>
    </w:pPr>
    <w:rPr>
      <w:rFonts w:ascii="Arial" w:hAnsi="Arial"/>
      <w:lang w:val="en-US" w:eastAsia="en-US"/>
    </w:rPr>
  </w:style>
  <w:style w:type="paragraph" w:customStyle="1" w:styleId="xl30">
    <w:name w:val="xl30"/>
    <w:basedOn w:val="Normal"/>
    <w:rsid w:val="00260F15"/>
    <w:pPr>
      <w:pBdr>
        <w:left w:val="single" w:sz="4" w:space="0" w:color="auto"/>
        <w:right w:val="single" w:sz="4" w:space="0" w:color="auto"/>
      </w:pBdr>
      <w:spacing w:before="100" w:beforeAutospacing="1" w:after="100" w:afterAutospacing="1"/>
      <w:jc w:val="center"/>
    </w:pPr>
    <w:rPr>
      <w:rFonts w:ascii="Arial Narrow" w:eastAsia="Arial Unicode MS" w:hAnsi="Arial Narrow" w:cs="Arial Unicode MS"/>
    </w:rPr>
  </w:style>
  <w:style w:type="paragraph" w:customStyle="1" w:styleId="NO">
    <w:name w:val="NO"/>
    <w:uiPriority w:val="99"/>
    <w:rsid w:val="00260F15"/>
    <w:pPr>
      <w:jc w:val="both"/>
    </w:pPr>
    <w:rPr>
      <w:sz w:val="24"/>
    </w:rPr>
  </w:style>
  <w:style w:type="character" w:customStyle="1" w:styleId="Style1Car">
    <w:name w:val="Style1 Car"/>
    <w:link w:val="Style1"/>
    <w:uiPriority w:val="99"/>
    <w:locked/>
    <w:rsid w:val="00260F15"/>
    <w:rPr>
      <w:rFonts w:ascii="Cambria" w:hAnsi="Cambria"/>
      <w:b/>
      <w:bCs/>
      <w:i/>
      <w:iCs/>
      <w:sz w:val="28"/>
      <w:szCs w:val="28"/>
      <w:lang w:val="fr-BE"/>
    </w:rPr>
  </w:style>
  <w:style w:type="paragraph" w:customStyle="1" w:styleId="Style1">
    <w:name w:val="Style1"/>
    <w:basedOn w:val="Titre2"/>
    <w:link w:val="Style1Car"/>
    <w:qFormat/>
    <w:rsid w:val="00260F15"/>
    <w:pPr>
      <w:spacing w:before="240" w:after="60"/>
      <w:jc w:val="left"/>
    </w:pPr>
    <w:rPr>
      <w:rFonts w:ascii="Cambria" w:hAnsi="Cambria"/>
      <w:b/>
      <w:bCs/>
      <w:sz w:val="28"/>
      <w:szCs w:val="28"/>
      <w:lang w:val="fr-BE"/>
    </w:rPr>
  </w:style>
  <w:style w:type="paragraph" w:customStyle="1" w:styleId="Style5">
    <w:name w:val="Style5"/>
    <w:basedOn w:val="Normal"/>
    <w:rsid w:val="00260F15"/>
    <w:pPr>
      <w:spacing w:before="40" w:after="40"/>
      <w:ind w:firstLine="284"/>
      <w:jc w:val="both"/>
    </w:pPr>
    <w:rPr>
      <w:rFonts w:ascii="Arial" w:hAnsi="Arial" w:cs="Arial"/>
      <w:sz w:val="22"/>
      <w:szCs w:val="22"/>
      <w:u w:val="single"/>
    </w:rPr>
  </w:style>
  <w:style w:type="table" w:customStyle="1" w:styleId="Grilledutableau1">
    <w:name w:val="Grille du tableau1"/>
    <w:basedOn w:val="TableauNormal"/>
    <w:next w:val="Grilledutableau"/>
    <w:uiPriority w:val="59"/>
    <w:rsid w:val="00260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260F15"/>
    <w:rPr>
      <w:rFonts w:cs="Times New Roman"/>
      <w:b/>
    </w:rPr>
  </w:style>
  <w:style w:type="paragraph" w:styleId="En-ttedetabledesmatires">
    <w:name w:val="TOC Heading"/>
    <w:basedOn w:val="Titre1"/>
    <w:next w:val="Normal"/>
    <w:uiPriority w:val="39"/>
    <w:unhideWhenUsed/>
    <w:qFormat/>
    <w:rsid w:val="00260F15"/>
    <w:pPr>
      <w:keepLines/>
      <w:spacing w:before="240" w:line="259" w:lineRule="auto"/>
      <w:jc w:val="left"/>
      <w:outlineLvl w:val="9"/>
    </w:pPr>
    <w:rPr>
      <w:rFonts w:ascii="Calibri Light" w:hAnsi="Calibri Light"/>
      <w:b w:val="0"/>
      <w:bCs w:val="0"/>
      <w:color w:val="2E74B5"/>
      <w:sz w:val="32"/>
      <w:szCs w:val="32"/>
      <w:lang w:eastAsia="en-US"/>
    </w:rPr>
  </w:style>
  <w:style w:type="paragraph" w:styleId="TM2">
    <w:name w:val="toc 2"/>
    <w:aliases w:val="TM 2.2"/>
    <w:basedOn w:val="Normal"/>
    <w:next w:val="Normal"/>
    <w:autoRedefine/>
    <w:uiPriority w:val="39"/>
    <w:unhideWhenUsed/>
    <w:rsid w:val="00260F15"/>
    <w:pPr>
      <w:tabs>
        <w:tab w:val="right" w:leader="dot" w:pos="10206"/>
      </w:tabs>
      <w:spacing w:after="120" w:line="360" w:lineRule="auto"/>
      <w:ind w:left="221"/>
    </w:pPr>
    <w:rPr>
      <w:rFonts w:ascii="Arial" w:eastAsia="Calibri" w:hAnsi="Arial" w:cs="Arial"/>
      <w:noProof/>
      <w:lang w:eastAsia="en-US"/>
    </w:rPr>
  </w:style>
  <w:style w:type="paragraph" w:customStyle="1" w:styleId="Default">
    <w:name w:val="Default"/>
    <w:rsid w:val="00260F15"/>
    <w:pPr>
      <w:autoSpaceDE w:val="0"/>
      <w:autoSpaceDN w:val="0"/>
      <w:adjustRightInd w:val="0"/>
    </w:pPr>
    <w:rPr>
      <w:rFonts w:ascii="Arial" w:eastAsiaTheme="minorHAnsi" w:hAnsi="Arial" w:cs="Arial"/>
      <w:color w:val="000000"/>
      <w:sz w:val="24"/>
      <w:szCs w:val="24"/>
      <w:lang w:eastAsia="en-US"/>
    </w:rPr>
  </w:style>
  <w:style w:type="paragraph" w:styleId="TM1">
    <w:name w:val="toc 1"/>
    <w:aliases w:val="TM 2.1"/>
    <w:basedOn w:val="Normal"/>
    <w:next w:val="Normal"/>
    <w:autoRedefine/>
    <w:uiPriority w:val="39"/>
    <w:unhideWhenUsed/>
    <w:rsid w:val="00014AF5"/>
    <w:pPr>
      <w:spacing w:after="100"/>
    </w:pPr>
  </w:style>
  <w:style w:type="paragraph" w:styleId="TM3">
    <w:name w:val="toc 3"/>
    <w:basedOn w:val="Normal"/>
    <w:next w:val="Normal"/>
    <w:autoRedefine/>
    <w:uiPriority w:val="39"/>
    <w:unhideWhenUsed/>
    <w:rsid w:val="00014AF5"/>
    <w:pPr>
      <w:spacing w:after="100"/>
      <w:ind w:left="480"/>
    </w:pPr>
  </w:style>
  <w:style w:type="paragraph" w:styleId="TM4">
    <w:name w:val="toc 4"/>
    <w:basedOn w:val="Normal"/>
    <w:next w:val="Normal"/>
    <w:autoRedefine/>
    <w:uiPriority w:val="39"/>
    <w:unhideWhenUsed/>
    <w:rsid w:val="00014AF5"/>
    <w:pPr>
      <w:spacing w:after="100"/>
      <w:ind w:left="720"/>
    </w:pPr>
  </w:style>
  <w:style w:type="numbering" w:customStyle="1" w:styleId="Aucuneliste2">
    <w:name w:val="Aucune liste2"/>
    <w:next w:val="Aucuneliste"/>
    <w:uiPriority w:val="99"/>
    <w:semiHidden/>
    <w:unhideWhenUsed/>
    <w:rsid w:val="00014AF5"/>
  </w:style>
  <w:style w:type="paragraph" w:customStyle="1" w:styleId="titrecentr">
    <w:name w:val="titre centré"/>
    <w:rsid w:val="00014AF5"/>
    <w:pPr>
      <w:widowControl w:val="0"/>
      <w:spacing w:line="-240" w:lineRule="auto"/>
      <w:jc w:val="center"/>
    </w:pPr>
    <w:rPr>
      <w:rFonts w:ascii="Courier" w:hAnsi="Courier"/>
      <w:b/>
      <w:sz w:val="24"/>
    </w:rPr>
  </w:style>
  <w:style w:type="paragraph" w:styleId="Index1">
    <w:name w:val="index 1"/>
    <w:basedOn w:val="Normal"/>
    <w:next w:val="Normal"/>
    <w:autoRedefine/>
    <w:rsid w:val="00014AF5"/>
    <w:pPr>
      <w:widowControl w:val="0"/>
      <w:ind w:left="200" w:hanging="200"/>
    </w:pPr>
    <w:rPr>
      <w:sz w:val="18"/>
      <w:szCs w:val="20"/>
    </w:rPr>
  </w:style>
  <w:style w:type="paragraph" w:styleId="Index2">
    <w:name w:val="index 2"/>
    <w:basedOn w:val="Normal"/>
    <w:next w:val="Normal"/>
    <w:autoRedefine/>
    <w:rsid w:val="00014AF5"/>
    <w:pPr>
      <w:widowControl w:val="0"/>
      <w:ind w:left="400" w:hanging="200"/>
    </w:pPr>
    <w:rPr>
      <w:sz w:val="18"/>
      <w:szCs w:val="20"/>
    </w:rPr>
  </w:style>
  <w:style w:type="paragraph" w:styleId="Index3">
    <w:name w:val="index 3"/>
    <w:basedOn w:val="Normal"/>
    <w:next w:val="Normal"/>
    <w:autoRedefine/>
    <w:rsid w:val="00014AF5"/>
    <w:pPr>
      <w:widowControl w:val="0"/>
      <w:ind w:left="600" w:hanging="200"/>
    </w:pPr>
    <w:rPr>
      <w:sz w:val="18"/>
      <w:szCs w:val="20"/>
    </w:rPr>
  </w:style>
  <w:style w:type="paragraph" w:styleId="Index4">
    <w:name w:val="index 4"/>
    <w:basedOn w:val="Normal"/>
    <w:next w:val="Normal"/>
    <w:autoRedefine/>
    <w:rsid w:val="00014AF5"/>
    <w:pPr>
      <w:widowControl w:val="0"/>
      <w:ind w:left="800" w:hanging="200"/>
    </w:pPr>
    <w:rPr>
      <w:sz w:val="18"/>
      <w:szCs w:val="20"/>
    </w:rPr>
  </w:style>
  <w:style w:type="paragraph" w:styleId="Index5">
    <w:name w:val="index 5"/>
    <w:basedOn w:val="Normal"/>
    <w:next w:val="Normal"/>
    <w:autoRedefine/>
    <w:rsid w:val="00014AF5"/>
    <w:pPr>
      <w:widowControl w:val="0"/>
      <w:ind w:left="1000" w:hanging="200"/>
    </w:pPr>
    <w:rPr>
      <w:sz w:val="18"/>
      <w:szCs w:val="20"/>
    </w:rPr>
  </w:style>
  <w:style w:type="paragraph" w:styleId="Index6">
    <w:name w:val="index 6"/>
    <w:basedOn w:val="Normal"/>
    <w:next w:val="Normal"/>
    <w:autoRedefine/>
    <w:rsid w:val="00014AF5"/>
    <w:pPr>
      <w:widowControl w:val="0"/>
      <w:ind w:left="1200" w:hanging="200"/>
    </w:pPr>
    <w:rPr>
      <w:sz w:val="18"/>
      <w:szCs w:val="20"/>
    </w:rPr>
  </w:style>
  <w:style w:type="paragraph" w:styleId="Index7">
    <w:name w:val="index 7"/>
    <w:basedOn w:val="Normal"/>
    <w:next w:val="Normal"/>
    <w:autoRedefine/>
    <w:rsid w:val="00014AF5"/>
    <w:pPr>
      <w:widowControl w:val="0"/>
      <w:ind w:left="1400" w:hanging="200"/>
    </w:pPr>
    <w:rPr>
      <w:sz w:val="18"/>
      <w:szCs w:val="20"/>
    </w:rPr>
  </w:style>
  <w:style w:type="paragraph" w:styleId="Index8">
    <w:name w:val="index 8"/>
    <w:basedOn w:val="Normal"/>
    <w:next w:val="Normal"/>
    <w:autoRedefine/>
    <w:rsid w:val="00014AF5"/>
    <w:pPr>
      <w:widowControl w:val="0"/>
      <w:ind w:left="1600" w:hanging="200"/>
    </w:pPr>
    <w:rPr>
      <w:sz w:val="18"/>
      <w:szCs w:val="20"/>
    </w:rPr>
  </w:style>
  <w:style w:type="paragraph" w:styleId="Index9">
    <w:name w:val="index 9"/>
    <w:basedOn w:val="Normal"/>
    <w:next w:val="Normal"/>
    <w:autoRedefine/>
    <w:rsid w:val="00014AF5"/>
    <w:pPr>
      <w:widowControl w:val="0"/>
      <w:ind w:left="1800" w:hanging="200"/>
    </w:pPr>
    <w:rPr>
      <w:sz w:val="18"/>
      <w:szCs w:val="20"/>
    </w:rPr>
  </w:style>
  <w:style w:type="paragraph" w:styleId="Titreindex">
    <w:name w:val="index heading"/>
    <w:basedOn w:val="Normal"/>
    <w:next w:val="Index1"/>
    <w:rsid w:val="00014AF5"/>
    <w:pPr>
      <w:widowControl w:val="0"/>
      <w:spacing w:before="240" w:after="120"/>
      <w:jc w:val="center"/>
    </w:pPr>
    <w:rPr>
      <w:b/>
      <w:sz w:val="26"/>
      <w:szCs w:val="20"/>
    </w:rPr>
  </w:style>
  <w:style w:type="paragraph" w:styleId="TM5">
    <w:name w:val="toc 5"/>
    <w:basedOn w:val="Normal"/>
    <w:next w:val="Normal"/>
    <w:autoRedefine/>
    <w:uiPriority w:val="39"/>
    <w:rsid w:val="00014AF5"/>
    <w:pPr>
      <w:widowControl w:val="0"/>
      <w:ind w:left="800"/>
    </w:pPr>
    <w:rPr>
      <w:sz w:val="18"/>
      <w:szCs w:val="20"/>
    </w:rPr>
  </w:style>
  <w:style w:type="paragraph" w:styleId="TM6">
    <w:name w:val="toc 6"/>
    <w:basedOn w:val="Normal"/>
    <w:next w:val="Normal"/>
    <w:autoRedefine/>
    <w:uiPriority w:val="39"/>
    <w:rsid w:val="00014AF5"/>
    <w:pPr>
      <w:widowControl w:val="0"/>
      <w:ind w:left="1000"/>
    </w:pPr>
    <w:rPr>
      <w:sz w:val="18"/>
      <w:szCs w:val="20"/>
    </w:rPr>
  </w:style>
  <w:style w:type="paragraph" w:styleId="TM7">
    <w:name w:val="toc 7"/>
    <w:basedOn w:val="Normal"/>
    <w:next w:val="Normal"/>
    <w:autoRedefine/>
    <w:uiPriority w:val="39"/>
    <w:rsid w:val="00014AF5"/>
    <w:pPr>
      <w:widowControl w:val="0"/>
      <w:ind w:left="1200"/>
    </w:pPr>
    <w:rPr>
      <w:sz w:val="18"/>
      <w:szCs w:val="20"/>
    </w:rPr>
  </w:style>
  <w:style w:type="paragraph" w:styleId="TM8">
    <w:name w:val="toc 8"/>
    <w:basedOn w:val="Normal"/>
    <w:next w:val="Normal"/>
    <w:autoRedefine/>
    <w:uiPriority w:val="39"/>
    <w:rsid w:val="00014AF5"/>
    <w:pPr>
      <w:widowControl w:val="0"/>
      <w:ind w:left="1400"/>
    </w:pPr>
    <w:rPr>
      <w:sz w:val="18"/>
      <w:szCs w:val="20"/>
    </w:rPr>
  </w:style>
  <w:style w:type="paragraph" w:styleId="TM9">
    <w:name w:val="toc 9"/>
    <w:basedOn w:val="Normal"/>
    <w:next w:val="Normal"/>
    <w:autoRedefine/>
    <w:uiPriority w:val="39"/>
    <w:rsid w:val="00014AF5"/>
    <w:pPr>
      <w:widowControl w:val="0"/>
      <w:ind w:left="1600"/>
    </w:pPr>
    <w:rPr>
      <w:sz w:val="18"/>
      <w:szCs w:val="20"/>
    </w:rPr>
  </w:style>
  <w:style w:type="paragraph" w:customStyle="1" w:styleId="Normal10">
    <w:name w:val="Normal 10"/>
    <w:basedOn w:val="Normal"/>
    <w:rsid w:val="00014AF5"/>
    <w:pPr>
      <w:widowControl w:val="0"/>
      <w:jc w:val="both"/>
    </w:pPr>
    <w:rPr>
      <w:sz w:val="20"/>
      <w:szCs w:val="20"/>
    </w:rPr>
  </w:style>
  <w:style w:type="paragraph" w:styleId="NormalWeb">
    <w:name w:val="Normal (Web)"/>
    <w:basedOn w:val="Normal"/>
    <w:semiHidden/>
    <w:unhideWhenUsed/>
    <w:rsid w:val="00E16927"/>
  </w:style>
  <w:style w:type="paragraph" w:customStyle="1" w:styleId="CORPSAAO">
    <w:name w:val="CORPS AAO"/>
    <w:basedOn w:val="Normal"/>
    <w:link w:val="CORPSAAOCar"/>
    <w:rsid w:val="00502AFF"/>
    <w:pPr>
      <w:spacing w:after="120"/>
      <w:ind w:firstLine="601"/>
      <w:jc w:val="both"/>
    </w:pPr>
    <w:rPr>
      <w:rFonts w:ascii="Gill Sans MT" w:hAnsi="Gill Sans MT"/>
      <w:szCs w:val="20"/>
    </w:rPr>
  </w:style>
  <w:style w:type="character" w:customStyle="1" w:styleId="CORPSAAOCar">
    <w:name w:val="CORPS AAO Car"/>
    <w:link w:val="CORPSAAO"/>
    <w:locked/>
    <w:rsid w:val="00502AFF"/>
    <w:rPr>
      <w:rFonts w:ascii="Gill Sans MT" w:hAnsi="Gill Sans MT"/>
      <w:sz w:val="24"/>
    </w:rPr>
  </w:style>
  <w:style w:type="paragraph" w:styleId="Normalcentr">
    <w:name w:val="Block Text"/>
    <w:basedOn w:val="Normal"/>
    <w:rsid w:val="00834DA3"/>
    <w:pPr>
      <w:widowControl w:val="0"/>
      <w:autoSpaceDE w:val="0"/>
      <w:autoSpaceDN w:val="0"/>
      <w:adjustRightInd w:val="0"/>
      <w:ind w:left="114" w:right="-20"/>
    </w:pPr>
    <w:rPr>
      <w:rFonts w:ascii="Arial" w:hAnsi="Arial" w:cs="Arial"/>
      <w:color w:val="221F1F"/>
      <w:sz w:val="22"/>
      <w:szCs w:val="22"/>
    </w:rPr>
  </w:style>
  <w:style w:type="paragraph" w:customStyle="1" w:styleId="Pucea">
    <w:name w:val="Puce a)"/>
    <w:basedOn w:val="Normal"/>
    <w:rsid w:val="00834DA3"/>
    <w:pPr>
      <w:numPr>
        <w:numId w:val="29"/>
      </w:numPr>
      <w:spacing w:before="120" w:after="60"/>
      <w:jc w:val="both"/>
    </w:pPr>
    <w:rPr>
      <w:rFonts w:ascii="Arial" w:hAnsi="Arial" w:cs="Arial"/>
      <w:sz w:val="20"/>
      <w:szCs w:val="20"/>
    </w:rPr>
  </w:style>
  <w:style w:type="character" w:customStyle="1" w:styleId="NotedefinCar">
    <w:name w:val="Note de fin Car"/>
    <w:link w:val="Notedefin"/>
    <w:rsid w:val="00834DA3"/>
    <w:rPr>
      <w:rFonts w:ascii="Courier" w:hAnsi="Courier"/>
      <w:snapToGrid w:val="0"/>
      <w:sz w:val="24"/>
      <w:lang w:val="en-US"/>
    </w:rPr>
  </w:style>
  <w:style w:type="paragraph" w:styleId="Notedefin">
    <w:name w:val="endnote text"/>
    <w:basedOn w:val="Normal"/>
    <w:link w:val="NotedefinCar"/>
    <w:rsid w:val="00834DA3"/>
    <w:rPr>
      <w:rFonts w:ascii="Courier" w:hAnsi="Courier"/>
      <w:snapToGrid w:val="0"/>
      <w:szCs w:val="20"/>
      <w:lang w:val="en-US"/>
    </w:rPr>
  </w:style>
  <w:style w:type="character" w:customStyle="1" w:styleId="NotedefinCar1">
    <w:name w:val="Note de fin Car1"/>
    <w:basedOn w:val="Policepardfaut"/>
    <w:rsid w:val="00834DA3"/>
  </w:style>
  <w:style w:type="paragraph" w:customStyle="1" w:styleId="Pucea0">
    <w:name w:val="Puce a"/>
    <w:basedOn w:val="Normal"/>
    <w:rsid w:val="00834DA3"/>
    <w:pPr>
      <w:widowControl w:val="0"/>
      <w:numPr>
        <w:numId w:val="26"/>
      </w:numPr>
      <w:spacing w:before="60" w:after="60"/>
      <w:jc w:val="both"/>
    </w:pPr>
    <w:rPr>
      <w:rFonts w:ascii="Arial" w:hAnsi="Arial" w:cs="Arial"/>
      <w:sz w:val="20"/>
      <w:szCs w:val="20"/>
    </w:rPr>
  </w:style>
  <w:style w:type="paragraph" w:customStyle="1" w:styleId="Puce1">
    <w:name w:val="Puce 1"/>
    <w:basedOn w:val="Normal"/>
    <w:rsid w:val="00834DA3"/>
    <w:pPr>
      <w:widowControl w:val="0"/>
      <w:numPr>
        <w:numId w:val="25"/>
      </w:numPr>
      <w:tabs>
        <w:tab w:val="clear" w:pos="360"/>
        <w:tab w:val="left" w:pos="851"/>
      </w:tabs>
      <w:spacing w:after="60"/>
      <w:ind w:left="851" w:hanging="284"/>
      <w:jc w:val="both"/>
    </w:pPr>
    <w:rPr>
      <w:rFonts w:ascii="Arial" w:hAnsi="Arial"/>
      <w:sz w:val="20"/>
      <w:szCs w:val="20"/>
    </w:rPr>
  </w:style>
  <w:style w:type="paragraph" w:styleId="Textebrut">
    <w:name w:val="Plain Text"/>
    <w:basedOn w:val="Normal"/>
    <w:link w:val="TextebrutCar"/>
    <w:uiPriority w:val="99"/>
    <w:unhideWhenUsed/>
    <w:rsid w:val="00834DA3"/>
    <w:pPr>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rsid w:val="00834DA3"/>
    <w:rPr>
      <w:rFonts w:ascii="Consolas" w:eastAsia="Calibri" w:hAnsi="Consolas"/>
      <w:sz w:val="21"/>
      <w:szCs w:val="21"/>
      <w:lang w:eastAsia="en-US"/>
    </w:rPr>
  </w:style>
  <w:style w:type="paragraph" w:customStyle="1" w:styleId="Styleyol">
    <w:name w:val="Style yol"/>
    <w:basedOn w:val="Titre1"/>
    <w:link w:val="StyleyolCar"/>
    <w:rsid w:val="00834DA3"/>
    <w:pPr>
      <w:keepLines/>
      <w:numPr>
        <w:numId w:val="30"/>
      </w:numPr>
      <w:spacing w:before="240" w:after="60" w:line="276" w:lineRule="auto"/>
      <w:ind w:right="-17"/>
      <w:jc w:val="both"/>
    </w:pPr>
    <w:rPr>
      <w:rFonts w:asciiTheme="majorHAnsi" w:eastAsiaTheme="majorEastAsia" w:hAnsiTheme="majorHAnsi" w:cstheme="majorBidi"/>
      <w:b w:val="0"/>
      <w:bCs w:val="0"/>
      <w:color w:val="365F91" w:themeColor="accent1" w:themeShade="BF"/>
      <w:kern w:val="32"/>
      <w:sz w:val="26"/>
      <w:szCs w:val="26"/>
      <w:lang w:eastAsia="en-US"/>
    </w:rPr>
  </w:style>
  <w:style w:type="character" w:customStyle="1" w:styleId="StyleyolCar">
    <w:name w:val="Style yol Car"/>
    <w:link w:val="Styleyol"/>
    <w:rsid w:val="00834DA3"/>
    <w:rPr>
      <w:rFonts w:asciiTheme="majorHAnsi" w:eastAsiaTheme="majorEastAsia" w:hAnsiTheme="majorHAnsi" w:cstheme="majorBidi"/>
      <w:color w:val="365F91" w:themeColor="accent1" w:themeShade="BF"/>
      <w:kern w:val="32"/>
      <w:sz w:val="26"/>
      <w:szCs w:val="26"/>
      <w:lang w:eastAsia="en-US"/>
    </w:rPr>
  </w:style>
  <w:style w:type="character" w:styleId="Titredulivre">
    <w:name w:val="Book Title"/>
    <w:basedOn w:val="Policepardfaut"/>
    <w:uiPriority w:val="33"/>
    <w:qFormat/>
    <w:rsid w:val="00834DA3"/>
    <w:rPr>
      <w:b/>
      <w:bCs/>
      <w:smallCaps/>
    </w:rPr>
  </w:style>
  <w:style w:type="paragraph" w:customStyle="1" w:styleId="par1">
    <w:name w:val="par1"/>
    <w:basedOn w:val="Normal"/>
    <w:rsid w:val="00834DA3"/>
    <w:pPr>
      <w:spacing w:after="120"/>
      <w:ind w:left="709"/>
      <w:jc w:val="both"/>
    </w:pPr>
  </w:style>
  <w:style w:type="paragraph" w:customStyle="1" w:styleId="par2">
    <w:name w:val="par2"/>
    <w:basedOn w:val="Normal"/>
    <w:rsid w:val="00834DA3"/>
    <w:pPr>
      <w:tabs>
        <w:tab w:val="left" w:pos="851"/>
      </w:tabs>
      <w:spacing w:after="120"/>
      <w:jc w:val="both"/>
    </w:pPr>
  </w:style>
  <w:style w:type="paragraph" w:customStyle="1" w:styleId="Corpsdetexte21">
    <w:name w:val="Corps de texte 21"/>
    <w:basedOn w:val="Normal"/>
    <w:rsid w:val="00834DA3"/>
    <w:pPr>
      <w:jc w:val="both"/>
    </w:pPr>
    <w:rPr>
      <w:szCs w:val="20"/>
    </w:rPr>
  </w:style>
  <w:style w:type="paragraph" w:customStyle="1" w:styleId="1erretrait">
    <w:name w:val="1er retrait"/>
    <w:basedOn w:val="Normal"/>
    <w:rsid w:val="00834DA3"/>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rsid w:val="00834DA3"/>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rsid w:val="00834DA3"/>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rsid w:val="00834DA3"/>
    <w:pPr>
      <w:spacing w:after="480" w:line="240" w:lineRule="exact"/>
      <w:jc w:val="both"/>
    </w:pPr>
    <w:rPr>
      <w:rFonts w:ascii="Arial" w:hAnsi="Arial"/>
      <w:sz w:val="22"/>
      <w:szCs w:val="20"/>
    </w:rPr>
  </w:style>
  <w:style w:type="paragraph" w:customStyle="1" w:styleId="dernieralina1ere">
    <w:name w:val="dernier alinéa 1e re"/>
    <w:basedOn w:val="Normal"/>
    <w:rsid w:val="00834DA3"/>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basedOn w:val="Policepardfaut"/>
    <w:rsid w:val="00834DA3"/>
  </w:style>
  <w:style w:type="character" w:customStyle="1" w:styleId="apple-converted-space">
    <w:name w:val="apple-converted-space"/>
    <w:basedOn w:val="Policepardfaut"/>
    <w:rsid w:val="00834DA3"/>
  </w:style>
  <w:style w:type="paragraph" w:customStyle="1" w:styleId="Enum1">
    <w:name w:val="Enum 1"/>
    <w:basedOn w:val="Puce1"/>
    <w:rsid w:val="00834DA3"/>
    <w:pPr>
      <w:numPr>
        <w:numId w:val="31"/>
      </w:numPr>
      <w:tabs>
        <w:tab w:val="clear" w:pos="851"/>
        <w:tab w:val="clear" w:pos="4111"/>
        <w:tab w:val="num" w:pos="992"/>
      </w:tabs>
      <w:spacing w:before="60"/>
      <w:ind w:left="992"/>
    </w:pPr>
  </w:style>
  <w:style w:type="paragraph" w:customStyle="1" w:styleId="Spcial">
    <w:name w:val="Spécial"/>
    <w:basedOn w:val="Titre4"/>
    <w:rsid w:val="00834DA3"/>
    <w:pPr>
      <w:keepLines/>
      <w:widowControl w:val="0"/>
      <w:spacing w:before="120" w:line="259" w:lineRule="auto"/>
      <w:jc w:val="left"/>
    </w:pPr>
    <w:rPr>
      <w:rFonts w:ascii="Arial" w:eastAsiaTheme="majorEastAsia" w:hAnsi="Arial" w:cs="Arial"/>
      <w:b/>
      <w:color w:val="31849B" w:themeColor="accent5" w:themeShade="BF"/>
      <w:sz w:val="20"/>
      <w:szCs w:val="20"/>
      <w:u w:val="single"/>
      <w:lang w:eastAsia="en-US"/>
    </w:rPr>
  </w:style>
  <w:style w:type="paragraph" w:customStyle="1" w:styleId="Tiret">
    <w:name w:val="Tiret"/>
    <w:basedOn w:val="Spcial"/>
    <w:rsid w:val="00834DA3"/>
    <w:pPr>
      <w:keepNext w:val="0"/>
      <w:numPr>
        <w:ilvl w:val="3"/>
      </w:numPr>
      <w:tabs>
        <w:tab w:val="left" w:pos="1701"/>
      </w:tabs>
      <w:spacing w:before="0"/>
      <w:ind w:left="1701" w:hanging="425"/>
    </w:pPr>
    <w:rPr>
      <w:i/>
      <w:iCs/>
      <w:u w:val="none"/>
    </w:rPr>
  </w:style>
  <w:style w:type="paragraph" w:customStyle="1" w:styleId="Corpsdetexte1a">
    <w:name w:val="Corps de texte 1a"/>
    <w:basedOn w:val="Normal"/>
    <w:rsid w:val="00834DA3"/>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rsid w:val="00834DA3"/>
    <w:pPr>
      <w:suppressAutoHyphens/>
      <w:overflowPunct w:val="0"/>
      <w:autoSpaceDE w:val="0"/>
      <w:autoSpaceDN w:val="0"/>
      <w:adjustRightInd w:val="0"/>
      <w:textAlignment w:val="baseline"/>
    </w:pPr>
    <w:rPr>
      <w:rFonts w:ascii="Tahoma" w:hAnsi="Tahoma"/>
      <w:b/>
      <w:szCs w:val="20"/>
    </w:rPr>
  </w:style>
  <w:style w:type="paragraph" w:customStyle="1" w:styleId="Style">
    <w:name w:val="Style"/>
    <w:rsid w:val="00834DA3"/>
    <w:pPr>
      <w:widowControl w:val="0"/>
      <w:autoSpaceDE w:val="0"/>
      <w:autoSpaceDN w:val="0"/>
      <w:adjustRightInd w:val="0"/>
    </w:pPr>
    <w:rPr>
      <w:rFonts w:ascii="Arial" w:hAnsi="Arial" w:cs="Arial"/>
      <w:sz w:val="24"/>
      <w:szCs w:val="24"/>
    </w:rPr>
  </w:style>
  <w:style w:type="paragraph" w:styleId="Notedebasdepage">
    <w:name w:val="footnote text"/>
    <w:basedOn w:val="Normal"/>
    <w:link w:val="NotedebasdepageCar"/>
    <w:uiPriority w:val="99"/>
    <w:rsid w:val="00834DA3"/>
    <w:pPr>
      <w:suppressAutoHyphens/>
      <w:overflowPunct w:val="0"/>
      <w:autoSpaceDE w:val="0"/>
      <w:autoSpaceDN w:val="0"/>
      <w:adjustRightInd w:val="0"/>
      <w:jc w:val="both"/>
      <w:textAlignment w:val="baseline"/>
    </w:pPr>
    <w:rPr>
      <w:sz w:val="20"/>
      <w:szCs w:val="20"/>
    </w:rPr>
  </w:style>
  <w:style w:type="character" w:customStyle="1" w:styleId="NotedebasdepageCar">
    <w:name w:val="Note de bas de page Car"/>
    <w:basedOn w:val="Policepardfaut"/>
    <w:link w:val="Notedebasdepage"/>
    <w:uiPriority w:val="99"/>
    <w:rsid w:val="00834DA3"/>
  </w:style>
  <w:style w:type="paragraph" w:styleId="PrformatHTML">
    <w:name w:val="HTML Preformatted"/>
    <w:basedOn w:val="Normal"/>
    <w:link w:val="PrformatHTMLCar"/>
    <w:uiPriority w:val="99"/>
    <w:unhideWhenUsed/>
    <w:rsid w:val="008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rsid w:val="00834DA3"/>
    <w:rPr>
      <w:rFonts w:ascii="Courier New" w:hAnsi="Courier New"/>
    </w:rPr>
  </w:style>
  <w:style w:type="paragraph" w:customStyle="1" w:styleId="BankNormal">
    <w:name w:val="BankNormal"/>
    <w:basedOn w:val="Normal"/>
    <w:rsid w:val="00834DA3"/>
    <w:pPr>
      <w:spacing w:after="240"/>
    </w:pPr>
    <w:rPr>
      <w:lang w:val="en-US"/>
    </w:rPr>
  </w:style>
  <w:style w:type="character" w:customStyle="1" w:styleId="shorttext1">
    <w:name w:val="short_text1"/>
    <w:rsid w:val="00834DA3"/>
    <w:rPr>
      <w:sz w:val="29"/>
      <w:szCs w:val="29"/>
    </w:rPr>
  </w:style>
  <w:style w:type="character" w:customStyle="1" w:styleId="longtext1">
    <w:name w:val="long_text1"/>
    <w:rsid w:val="00834DA3"/>
    <w:rPr>
      <w:sz w:val="20"/>
      <w:szCs w:val="20"/>
    </w:rPr>
  </w:style>
  <w:style w:type="paragraph" w:customStyle="1" w:styleId="font7">
    <w:name w:val="font7"/>
    <w:basedOn w:val="Normal"/>
    <w:rsid w:val="00834DA3"/>
    <w:pPr>
      <w:spacing w:before="100" w:beforeAutospacing="1" w:after="100" w:afterAutospacing="1"/>
    </w:pPr>
    <w:rPr>
      <w:rFonts w:ascii="Calibri" w:hAnsi="Calibri"/>
      <w:color w:val="000000"/>
      <w:sz w:val="22"/>
      <w:szCs w:val="22"/>
    </w:rPr>
  </w:style>
  <w:style w:type="paragraph" w:customStyle="1" w:styleId="font8">
    <w:name w:val="font8"/>
    <w:basedOn w:val="Normal"/>
    <w:rsid w:val="00834DA3"/>
    <w:pPr>
      <w:spacing w:before="100" w:beforeAutospacing="1" w:after="100" w:afterAutospacing="1"/>
    </w:pPr>
    <w:rPr>
      <w:rFonts w:ascii="Arial" w:hAnsi="Arial" w:cs="Arial"/>
      <w:sz w:val="22"/>
      <w:szCs w:val="22"/>
    </w:rPr>
  </w:style>
  <w:style w:type="paragraph" w:customStyle="1" w:styleId="font9">
    <w:name w:val="font9"/>
    <w:basedOn w:val="Normal"/>
    <w:rsid w:val="00834DA3"/>
    <w:pPr>
      <w:spacing w:before="100" w:beforeAutospacing="1" w:after="100" w:afterAutospacing="1"/>
    </w:pPr>
    <w:rPr>
      <w:rFonts w:ascii="Arial" w:hAnsi="Arial" w:cs="Arial"/>
      <w:sz w:val="22"/>
      <w:szCs w:val="22"/>
    </w:rPr>
  </w:style>
  <w:style w:type="paragraph" w:customStyle="1" w:styleId="xl120">
    <w:name w:val="xl120"/>
    <w:basedOn w:val="Normal"/>
    <w:rsid w:val="00834DA3"/>
    <w:pPr>
      <w:pBdr>
        <w:top w:val="single" w:sz="4" w:space="0" w:color="auto"/>
        <w:bottom w:val="single" w:sz="4" w:space="0" w:color="auto"/>
      </w:pBdr>
      <w:spacing w:before="100" w:beforeAutospacing="1" w:after="100" w:afterAutospacing="1"/>
      <w:jc w:val="center"/>
    </w:pPr>
  </w:style>
  <w:style w:type="paragraph" w:customStyle="1" w:styleId="xl121">
    <w:name w:val="xl121"/>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2">
    <w:name w:val="xl122"/>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3">
    <w:name w:val="xl123"/>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4">
    <w:name w:val="xl124"/>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6">
    <w:name w:val="xl126"/>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7">
    <w:name w:val="xl127"/>
    <w:basedOn w:val="Normal"/>
    <w:rsid w:val="00834DA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8">
    <w:name w:val="xl128"/>
    <w:basedOn w:val="Normal"/>
    <w:rsid w:val="00834DA3"/>
    <w:pPr>
      <w:pBdr>
        <w:top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9">
    <w:name w:val="xl1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0">
    <w:name w:val="xl130"/>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rPr>
  </w:style>
  <w:style w:type="paragraph" w:customStyle="1" w:styleId="xl131">
    <w:name w:val="xl1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Normal"/>
    <w:rsid w:val="00834D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133">
    <w:name w:val="xl133"/>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4">
    <w:name w:val="xl134"/>
    <w:basedOn w:val="Normal"/>
    <w:rsid w:val="00834DA3"/>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5">
    <w:name w:val="xl135"/>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6">
    <w:name w:val="xl136"/>
    <w:basedOn w:val="Normal"/>
    <w:rsid w:val="00834DA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7">
    <w:name w:val="xl137"/>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rFonts w:ascii="Arial" w:hAnsi="Arial" w:cs="Arial"/>
      <w:b/>
      <w:bCs/>
    </w:rPr>
  </w:style>
  <w:style w:type="paragraph" w:customStyle="1" w:styleId="xl140">
    <w:name w:val="xl140"/>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1">
    <w:name w:val="xl141"/>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3">
    <w:name w:val="xl143"/>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4">
    <w:name w:val="xl144"/>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Arial" w:hAnsi="Arial" w:cs="Arial"/>
    </w:rPr>
  </w:style>
  <w:style w:type="paragraph" w:customStyle="1" w:styleId="xl145">
    <w:name w:val="xl145"/>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46">
    <w:name w:val="xl146"/>
    <w:basedOn w:val="Normal"/>
    <w:rsid w:val="00834DA3"/>
    <w:pPr>
      <w:pBdr>
        <w:top w:val="single" w:sz="4" w:space="0" w:color="auto"/>
        <w:bottom w:val="single" w:sz="4" w:space="0" w:color="auto"/>
      </w:pBdr>
      <w:spacing w:before="100" w:beforeAutospacing="1" w:after="100" w:afterAutospacing="1"/>
      <w:textAlignment w:val="center"/>
    </w:pPr>
    <w:rPr>
      <w:rFonts w:ascii="Arial" w:hAnsi="Arial" w:cs="Arial"/>
      <w:b/>
      <w:bCs/>
    </w:rPr>
  </w:style>
  <w:style w:type="character" w:customStyle="1" w:styleId="mediumtext1">
    <w:name w:val="medium_text1"/>
    <w:rsid w:val="00834DA3"/>
    <w:rPr>
      <w:sz w:val="24"/>
      <w:szCs w:val="24"/>
    </w:rPr>
  </w:style>
  <w:style w:type="character" w:customStyle="1" w:styleId="shorttext">
    <w:name w:val="short_text"/>
    <w:basedOn w:val="Policepardfaut"/>
    <w:rsid w:val="00834DA3"/>
  </w:style>
  <w:style w:type="character" w:styleId="Marquedecommentaire">
    <w:name w:val="annotation reference"/>
    <w:uiPriority w:val="99"/>
    <w:rsid w:val="00834DA3"/>
    <w:rPr>
      <w:sz w:val="16"/>
      <w:szCs w:val="16"/>
    </w:rPr>
  </w:style>
  <w:style w:type="paragraph" w:styleId="Commentaire">
    <w:name w:val="annotation text"/>
    <w:basedOn w:val="Normal"/>
    <w:link w:val="CommentaireCar"/>
    <w:rsid w:val="00834DA3"/>
    <w:pPr>
      <w:suppressAutoHyphens/>
      <w:overflowPunct w:val="0"/>
      <w:autoSpaceDE w:val="0"/>
      <w:autoSpaceDN w:val="0"/>
      <w:adjustRightInd w:val="0"/>
      <w:jc w:val="both"/>
      <w:textAlignment w:val="baseline"/>
    </w:pPr>
    <w:rPr>
      <w:sz w:val="20"/>
      <w:szCs w:val="20"/>
    </w:rPr>
  </w:style>
  <w:style w:type="character" w:customStyle="1" w:styleId="CommentaireCar">
    <w:name w:val="Commentaire Car"/>
    <w:basedOn w:val="Policepardfaut"/>
    <w:link w:val="Commentaire"/>
    <w:rsid w:val="00834DA3"/>
  </w:style>
  <w:style w:type="paragraph" w:customStyle="1" w:styleId="tit1">
    <w:name w:val="tit1"/>
    <w:basedOn w:val="Normal"/>
    <w:rsid w:val="00834DA3"/>
    <w:pPr>
      <w:spacing w:before="120" w:after="120"/>
      <w:jc w:val="both"/>
    </w:pPr>
    <w:rPr>
      <w:b/>
      <w:szCs w:val="20"/>
    </w:rPr>
  </w:style>
  <w:style w:type="paragraph" w:customStyle="1" w:styleId="xl27">
    <w:name w:val="xl27"/>
    <w:basedOn w:val="Normal"/>
    <w:rsid w:val="00834DA3"/>
    <w:pPr>
      <w:spacing w:before="100" w:beforeAutospacing="1" w:after="100" w:afterAutospacing="1"/>
      <w:jc w:val="center"/>
    </w:pPr>
    <w:rPr>
      <w:rFonts w:ascii="Arial" w:hAnsi="Arial" w:cs="Arial"/>
    </w:rPr>
  </w:style>
  <w:style w:type="paragraph" w:styleId="Salutations">
    <w:name w:val="Salutation"/>
    <w:basedOn w:val="Normal"/>
    <w:next w:val="Normal"/>
    <w:link w:val="SalutationsCar"/>
    <w:rsid w:val="00834DA3"/>
    <w:pPr>
      <w:widowControl w:val="0"/>
    </w:pPr>
    <w:rPr>
      <w:sz w:val="20"/>
      <w:szCs w:val="20"/>
    </w:rPr>
  </w:style>
  <w:style w:type="character" w:customStyle="1" w:styleId="SalutationsCar">
    <w:name w:val="Salutations Car"/>
    <w:basedOn w:val="Policepardfaut"/>
    <w:link w:val="Salutations"/>
    <w:rsid w:val="00834DA3"/>
  </w:style>
  <w:style w:type="paragraph" w:customStyle="1" w:styleId="p25">
    <w:name w:val="p25"/>
    <w:basedOn w:val="Normal"/>
    <w:rsid w:val="00834DA3"/>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rsid w:val="00834DA3"/>
    <w:pPr>
      <w:widowControl w:val="0"/>
      <w:autoSpaceDE w:val="0"/>
      <w:autoSpaceDN w:val="0"/>
      <w:adjustRightInd w:val="0"/>
      <w:spacing w:after="7375"/>
    </w:pPr>
    <w:rPr>
      <w:rFonts w:ascii="Helvetica" w:hAnsi="Helvetica" w:cs="Helvetica"/>
    </w:rPr>
  </w:style>
  <w:style w:type="numbering" w:customStyle="1" w:styleId="Aucuneliste11">
    <w:name w:val="Aucune liste11"/>
    <w:next w:val="Aucuneliste"/>
    <w:semiHidden/>
    <w:rsid w:val="00834DA3"/>
  </w:style>
  <w:style w:type="paragraph" w:customStyle="1" w:styleId="xl43">
    <w:name w:val="xl43"/>
    <w:basedOn w:val="Normal"/>
    <w:rsid w:val="00834DA3"/>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I">
    <w:name w:val="TITI"/>
    <w:basedOn w:val="Normal"/>
    <w:rsid w:val="00834DA3"/>
    <w:pPr>
      <w:widowControl w:val="0"/>
      <w:spacing w:line="-220" w:lineRule="auto"/>
      <w:ind w:left="567" w:right="-2" w:hanging="567"/>
      <w:jc w:val="both"/>
    </w:pPr>
    <w:rPr>
      <w:b/>
      <w:caps/>
      <w:szCs w:val="20"/>
    </w:rPr>
  </w:style>
  <w:style w:type="paragraph" w:customStyle="1" w:styleId="ART">
    <w:name w:val="ART"/>
    <w:basedOn w:val="Normal"/>
    <w:rsid w:val="00834DA3"/>
    <w:pPr>
      <w:widowControl w:val="0"/>
      <w:ind w:left="1560" w:hanging="1560"/>
      <w:jc w:val="both"/>
    </w:pPr>
    <w:rPr>
      <w:rFonts w:ascii="Courier PS" w:hAnsi="Courier PS"/>
      <w:b/>
      <w:szCs w:val="20"/>
      <w:u w:val="single"/>
    </w:rPr>
  </w:style>
  <w:style w:type="paragraph" w:customStyle="1" w:styleId="TITI1">
    <w:name w:val="TITI.1"/>
    <w:basedOn w:val="Normal"/>
    <w:rsid w:val="00834DA3"/>
    <w:pPr>
      <w:keepNext/>
      <w:keepLines/>
      <w:widowControl w:val="0"/>
      <w:jc w:val="both"/>
    </w:pPr>
    <w:rPr>
      <w:b/>
      <w:smallCaps/>
      <w:szCs w:val="20"/>
    </w:rPr>
  </w:style>
  <w:style w:type="paragraph" w:customStyle="1" w:styleId="TITI11">
    <w:name w:val="TITI.1.1"/>
    <w:basedOn w:val="Normal"/>
    <w:rsid w:val="00834DA3"/>
    <w:pPr>
      <w:keepNext/>
      <w:widowControl w:val="0"/>
      <w:ind w:left="567"/>
      <w:jc w:val="both"/>
    </w:pPr>
    <w:rPr>
      <w:b/>
      <w:szCs w:val="20"/>
    </w:rPr>
  </w:style>
  <w:style w:type="paragraph" w:customStyle="1" w:styleId="TITI111">
    <w:name w:val="TITI.1.1.1"/>
    <w:basedOn w:val="Normal"/>
    <w:rsid w:val="00834DA3"/>
    <w:pPr>
      <w:widowControl w:val="0"/>
      <w:ind w:left="567"/>
      <w:jc w:val="both"/>
    </w:pPr>
    <w:rPr>
      <w:b/>
      <w:i/>
      <w:szCs w:val="20"/>
    </w:rPr>
  </w:style>
  <w:style w:type="paragraph" w:customStyle="1" w:styleId="TITI1111a">
    <w:name w:val="TITI.1.1.1.1.a"/>
    <w:basedOn w:val="Normal"/>
    <w:rsid w:val="00834DA3"/>
    <w:pPr>
      <w:widowControl w:val="0"/>
      <w:ind w:left="1134"/>
      <w:jc w:val="both"/>
    </w:pPr>
    <w:rPr>
      <w:i/>
      <w:szCs w:val="20"/>
    </w:rPr>
  </w:style>
  <w:style w:type="paragraph" w:customStyle="1" w:styleId="Titi1111a1">
    <w:name w:val="Titi1.1.1.1.a.1"/>
    <w:basedOn w:val="Normal"/>
    <w:rsid w:val="00834DA3"/>
    <w:pPr>
      <w:widowControl w:val="0"/>
      <w:ind w:left="1814" w:hanging="567"/>
      <w:jc w:val="both"/>
    </w:pPr>
    <w:rPr>
      <w:i/>
      <w:szCs w:val="20"/>
      <w:u w:val="single"/>
    </w:rPr>
  </w:style>
  <w:style w:type="paragraph" w:customStyle="1" w:styleId="titi1111a1s">
    <w:name w:val="titi.1.1.1.1.a.1.s"/>
    <w:basedOn w:val="Normal"/>
    <w:rsid w:val="00834DA3"/>
    <w:pPr>
      <w:widowControl w:val="0"/>
      <w:ind w:left="1304"/>
      <w:jc w:val="both"/>
    </w:pPr>
    <w:rPr>
      <w:szCs w:val="20"/>
      <w:u w:val="single"/>
    </w:rPr>
  </w:style>
  <w:style w:type="paragraph" w:customStyle="1" w:styleId="ALINEA">
    <w:name w:val="ALINEA"/>
    <w:basedOn w:val="Normal"/>
    <w:rsid w:val="00834DA3"/>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834DA3"/>
    <w:pPr>
      <w:widowControl w:val="0"/>
    </w:pPr>
    <w:rPr>
      <w:rFonts w:ascii="Courier PS" w:hAnsi="Courier PS"/>
      <w:caps/>
      <w:szCs w:val="20"/>
    </w:rPr>
  </w:style>
  <w:style w:type="paragraph" w:customStyle="1" w:styleId="SSART">
    <w:name w:val="SS/ART"/>
    <w:basedOn w:val="Normal"/>
    <w:rsid w:val="00834DA3"/>
    <w:pPr>
      <w:widowControl w:val="0"/>
    </w:pPr>
    <w:rPr>
      <w:b/>
      <w:szCs w:val="20"/>
    </w:rPr>
  </w:style>
  <w:style w:type="paragraph" w:customStyle="1" w:styleId="SSSART">
    <w:name w:val="SSS/ART"/>
    <w:basedOn w:val="Normal"/>
    <w:rsid w:val="00834DA3"/>
    <w:pPr>
      <w:widowControl w:val="0"/>
      <w:spacing w:before="120" w:after="120"/>
      <w:ind w:left="284"/>
    </w:pPr>
    <w:rPr>
      <w:b/>
      <w:i/>
      <w:szCs w:val="20"/>
    </w:rPr>
  </w:style>
  <w:style w:type="paragraph" w:customStyle="1" w:styleId="tit">
    <w:name w:val="tit"/>
    <w:basedOn w:val="Normal"/>
    <w:rsid w:val="00834DA3"/>
    <w:pPr>
      <w:numPr>
        <w:ilvl w:val="12"/>
      </w:numPr>
      <w:tabs>
        <w:tab w:val="left" w:pos="851"/>
      </w:tabs>
      <w:ind w:left="850" w:hanging="425"/>
    </w:pPr>
    <w:rPr>
      <w:b/>
      <w:szCs w:val="20"/>
    </w:rPr>
  </w:style>
  <w:style w:type="paragraph" w:customStyle="1" w:styleId="retrait">
    <w:name w:val="retrait"/>
    <w:basedOn w:val="Normal"/>
    <w:rsid w:val="00834DA3"/>
    <w:pPr>
      <w:numPr>
        <w:numId w:val="27"/>
      </w:numPr>
      <w:spacing w:before="40" w:after="40"/>
    </w:pPr>
    <w:rPr>
      <w:szCs w:val="20"/>
    </w:rPr>
  </w:style>
  <w:style w:type="character" w:styleId="Appelnotedebasdep">
    <w:name w:val="footnote reference"/>
    <w:uiPriority w:val="99"/>
    <w:rsid w:val="00834DA3"/>
    <w:rPr>
      <w:vertAlign w:val="superscript"/>
    </w:rPr>
  </w:style>
  <w:style w:type="numbering" w:customStyle="1" w:styleId="Aucuneliste111">
    <w:name w:val="Aucune liste111"/>
    <w:next w:val="Aucuneliste"/>
    <w:semiHidden/>
    <w:rsid w:val="00834DA3"/>
  </w:style>
  <w:style w:type="paragraph" w:customStyle="1" w:styleId="TIT0">
    <w:name w:val="TIT"/>
    <w:basedOn w:val="Normal"/>
    <w:next w:val="Normal"/>
    <w:rsid w:val="00834DA3"/>
    <w:pPr>
      <w:spacing w:before="240" w:after="240"/>
      <w:jc w:val="center"/>
    </w:pPr>
    <w:rPr>
      <w:b/>
      <w:szCs w:val="20"/>
    </w:rPr>
  </w:style>
  <w:style w:type="paragraph" w:customStyle="1" w:styleId="xl24">
    <w:name w:val="xl24"/>
    <w:basedOn w:val="Normal"/>
    <w:rsid w:val="00834DA3"/>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rsid w:val="00834DA3"/>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rsid w:val="00834DA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rsid w:val="00834DA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rsid w:val="00834DA3"/>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rsid w:val="00834DA3"/>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7">
    <w:name w:val="xl37"/>
    <w:basedOn w:val="Normal"/>
    <w:rsid w:val="00834DA3"/>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rsid w:val="00834DA3"/>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rsid w:val="00834DA3"/>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rsid w:val="00834DA3"/>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rsid w:val="00834DA3"/>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rsid w:val="00834D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834DA3"/>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834DA3"/>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834DA3"/>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rsid w:val="00834DA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rsid w:val="00834DA3"/>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rsid w:val="00834DA3"/>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rsid w:val="00834DA3"/>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rsid w:val="00834DA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rsid w:val="00834DA3"/>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rsid w:val="00834DA3"/>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rsid w:val="00834DA3"/>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rsid w:val="00834DA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rsid w:val="00834DA3"/>
    <w:pPr>
      <w:tabs>
        <w:tab w:val="left" w:pos="3544"/>
        <w:tab w:val="right" w:pos="6804"/>
      </w:tabs>
      <w:ind w:left="1418" w:hanging="284"/>
      <w:jc w:val="both"/>
    </w:pPr>
    <w:rPr>
      <w:szCs w:val="20"/>
    </w:rPr>
  </w:style>
  <w:style w:type="paragraph" w:customStyle="1" w:styleId="corpsdetexte0">
    <w:name w:val="corps de texte"/>
    <w:basedOn w:val="Normal"/>
    <w:rsid w:val="00834DA3"/>
    <w:pPr>
      <w:spacing w:after="160" w:line="300" w:lineRule="exact"/>
      <w:jc w:val="both"/>
    </w:pPr>
  </w:style>
  <w:style w:type="paragraph" w:customStyle="1" w:styleId="Corpsdetexte22">
    <w:name w:val="Corps de texte 22"/>
    <w:basedOn w:val="Normal"/>
    <w:rsid w:val="00834DA3"/>
    <w:pPr>
      <w:widowControl w:val="0"/>
      <w:jc w:val="both"/>
    </w:pPr>
    <w:rPr>
      <w:rFonts w:ascii="Arial Narrow" w:hAnsi="Arial Narrow"/>
      <w:szCs w:val="20"/>
    </w:rPr>
  </w:style>
  <w:style w:type="paragraph" w:customStyle="1" w:styleId="puces">
    <w:name w:val="puces"/>
    <w:basedOn w:val="Normal"/>
    <w:rsid w:val="00834DA3"/>
    <w:pPr>
      <w:tabs>
        <w:tab w:val="num" w:pos="720"/>
      </w:tabs>
      <w:ind w:left="720" w:hanging="360"/>
    </w:pPr>
  </w:style>
  <w:style w:type="paragraph" w:customStyle="1" w:styleId="numro">
    <w:name w:val="numéro"/>
    <w:basedOn w:val="Normal"/>
    <w:rsid w:val="00834DA3"/>
    <w:pPr>
      <w:numPr>
        <w:numId w:val="28"/>
      </w:numPr>
    </w:pPr>
  </w:style>
  <w:style w:type="paragraph" w:customStyle="1" w:styleId="Retraitcorpsdetexte21">
    <w:name w:val="Retrait corps de texte 21"/>
    <w:basedOn w:val="Normal"/>
    <w:rsid w:val="00834DA3"/>
    <w:pPr>
      <w:widowControl w:val="0"/>
      <w:ind w:left="851" w:hanging="709"/>
      <w:jc w:val="both"/>
    </w:pPr>
  </w:style>
  <w:style w:type="paragraph" w:customStyle="1" w:styleId="Normalcentr1">
    <w:name w:val="Normal centré1"/>
    <w:basedOn w:val="Normal"/>
    <w:rsid w:val="00834DA3"/>
    <w:pPr>
      <w:widowControl w:val="0"/>
      <w:ind w:left="709" w:right="-1" w:hanging="709"/>
      <w:jc w:val="both"/>
    </w:pPr>
    <w:rPr>
      <w:i/>
      <w:iCs/>
    </w:rPr>
  </w:style>
  <w:style w:type="paragraph" w:customStyle="1" w:styleId="Corpsdetexte31">
    <w:name w:val="Corps de texte 31"/>
    <w:basedOn w:val="Normal"/>
    <w:rsid w:val="00834DA3"/>
    <w:pPr>
      <w:widowControl w:val="0"/>
      <w:numPr>
        <w:numId w:val="32"/>
      </w:numPr>
      <w:ind w:left="0" w:firstLine="0"/>
      <w:jc w:val="both"/>
    </w:pPr>
    <w:rPr>
      <w:b/>
      <w:bCs/>
    </w:rPr>
  </w:style>
  <w:style w:type="paragraph" w:customStyle="1" w:styleId="CM2">
    <w:name w:val="CM2"/>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7">
    <w:name w:val="CM107"/>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
    <w:name w:val="CM1"/>
    <w:basedOn w:val="Default"/>
    <w:next w:val="Default"/>
    <w:rsid w:val="00834DA3"/>
    <w:pPr>
      <w:widowControl w:val="0"/>
    </w:pPr>
    <w:rPr>
      <w:rFonts w:ascii="Helvetica" w:eastAsia="Times New Roman" w:hAnsi="Helvetica" w:cs="Helvetica"/>
      <w:color w:val="auto"/>
      <w:lang w:eastAsia="fr-FR"/>
    </w:rPr>
  </w:style>
  <w:style w:type="paragraph" w:customStyle="1" w:styleId="CM98">
    <w:name w:val="CM98"/>
    <w:basedOn w:val="Default"/>
    <w:next w:val="Default"/>
    <w:rsid w:val="00834DA3"/>
    <w:pPr>
      <w:widowControl w:val="0"/>
      <w:spacing w:after="178"/>
    </w:pPr>
    <w:rPr>
      <w:rFonts w:ascii="Helvetica" w:eastAsia="Times New Roman" w:hAnsi="Helvetica" w:cs="Helvetica"/>
      <w:color w:val="auto"/>
      <w:lang w:eastAsia="fr-FR"/>
    </w:rPr>
  </w:style>
  <w:style w:type="paragraph" w:customStyle="1" w:styleId="CM99">
    <w:name w:val="CM99"/>
    <w:basedOn w:val="Default"/>
    <w:next w:val="Default"/>
    <w:rsid w:val="00834DA3"/>
    <w:pPr>
      <w:widowControl w:val="0"/>
      <w:spacing w:after="273"/>
    </w:pPr>
    <w:rPr>
      <w:rFonts w:ascii="Helvetica" w:eastAsia="Times New Roman" w:hAnsi="Helvetica" w:cs="Helvetica"/>
      <w:color w:val="auto"/>
      <w:lang w:eastAsia="fr-FR"/>
    </w:rPr>
  </w:style>
  <w:style w:type="paragraph" w:customStyle="1" w:styleId="CM100">
    <w:name w:val="CM100"/>
    <w:basedOn w:val="Default"/>
    <w:next w:val="Default"/>
    <w:rsid w:val="00834DA3"/>
    <w:pPr>
      <w:widowControl w:val="0"/>
      <w:spacing w:after="128"/>
    </w:pPr>
    <w:rPr>
      <w:rFonts w:ascii="Helvetica" w:eastAsia="Times New Roman" w:hAnsi="Helvetica" w:cs="Helvetica"/>
      <w:color w:val="auto"/>
      <w:lang w:eastAsia="fr-FR"/>
    </w:rPr>
  </w:style>
  <w:style w:type="paragraph" w:customStyle="1" w:styleId="CM102">
    <w:name w:val="CM102"/>
    <w:basedOn w:val="Default"/>
    <w:next w:val="Default"/>
    <w:rsid w:val="00834DA3"/>
    <w:pPr>
      <w:widowControl w:val="0"/>
      <w:spacing w:after="553"/>
    </w:pPr>
    <w:rPr>
      <w:rFonts w:ascii="Helvetica" w:eastAsia="Times New Roman" w:hAnsi="Helvetica" w:cs="Helvetica"/>
      <w:color w:val="auto"/>
      <w:lang w:eastAsia="fr-FR"/>
    </w:rPr>
  </w:style>
  <w:style w:type="paragraph" w:customStyle="1" w:styleId="CM103">
    <w:name w:val="CM103"/>
    <w:basedOn w:val="Default"/>
    <w:next w:val="Default"/>
    <w:rsid w:val="00834DA3"/>
    <w:pPr>
      <w:widowControl w:val="0"/>
      <w:spacing w:after="738"/>
    </w:pPr>
    <w:rPr>
      <w:rFonts w:ascii="Helvetica" w:eastAsia="Times New Roman" w:hAnsi="Helvetica" w:cs="Helvetica"/>
      <w:color w:val="auto"/>
      <w:lang w:eastAsia="fr-FR"/>
    </w:rPr>
  </w:style>
  <w:style w:type="paragraph" w:customStyle="1" w:styleId="CM105">
    <w:name w:val="CM105"/>
    <w:basedOn w:val="Default"/>
    <w:next w:val="Default"/>
    <w:rsid w:val="00834DA3"/>
    <w:pPr>
      <w:widowControl w:val="0"/>
      <w:spacing w:after="348"/>
    </w:pPr>
    <w:rPr>
      <w:rFonts w:ascii="Helvetica" w:eastAsia="Times New Roman" w:hAnsi="Helvetica" w:cs="Helvetica"/>
      <w:color w:val="auto"/>
      <w:lang w:eastAsia="fr-FR"/>
    </w:rPr>
  </w:style>
  <w:style w:type="paragraph" w:customStyle="1" w:styleId="CM106">
    <w:name w:val="CM106"/>
    <w:basedOn w:val="Default"/>
    <w:next w:val="Default"/>
    <w:rsid w:val="00834DA3"/>
    <w:pPr>
      <w:widowControl w:val="0"/>
      <w:spacing w:after="1148"/>
    </w:pPr>
    <w:rPr>
      <w:rFonts w:ascii="Helvetica" w:eastAsia="Times New Roman" w:hAnsi="Helvetica" w:cs="Helvetica"/>
      <w:color w:val="auto"/>
      <w:lang w:eastAsia="fr-FR"/>
    </w:rPr>
  </w:style>
  <w:style w:type="paragraph" w:customStyle="1" w:styleId="CM104">
    <w:name w:val="CM104"/>
    <w:basedOn w:val="Default"/>
    <w:next w:val="Default"/>
    <w:rsid w:val="00834DA3"/>
    <w:pPr>
      <w:widowControl w:val="0"/>
      <w:spacing w:after="1023"/>
    </w:pPr>
    <w:rPr>
      <w:rFonts w:ascii="Helvetica" w:eastAsia="Times New Roman" w:hAnsi="Helvetica" w:cs="Helvetica"/>
      <w:color w:val="auto"/>
      <w:lang w:eastAsia="fr-FR"/>
    </w:rPr>
  </w:style>
  <w:style w:type="paragraph" w:customStyle="1" w:styleId="CM18">
    <w:name w:val="CM18"/>
    <w:basedOn w:val="Default"/>
    <w:next w:val="Default"/>
    <w:uiPriority w:val="99"/>
    <w:rsid w:val="00834DA3"/>
    <w:pPr>
      <w:widowControl w:val="0"/>
      <w:spacing w:line="460" w:lineRule="atLeast"/>
    </w:pPr>
    <w:rPr>
      <w:rFonts w:ascii="Helvetica" w:eastAsia="Times New Roman" w:hAnsi="Helvetica" w:cs="Helvetica"/>
      <w:color w:val="auto"/>
      <w:lang w:eastAsia="fr-FR"/>
    </w:rPr>
  </w:style>
  <w:style w:type="paragraph" w:customStyle="1" w:styleId="CM112">
    <w:name w:val="CM112"/>
    <w:basedOn w:val="Default"/>
    <w:next w:val="Default"/>
    <w:rsid w:val="00834DA3"/>
    <w:pPr>
      <w:widowControl w:val="0"/>
      <w:spacing w:after="920"/>
    </w:pPr>
    <w:rPr>
      <w:rFonts w:ascii="Helvetica" w:eastAsia="Times New Roman" w:hAnsi="Helvetica" w:cs="Helvetica"/>
      <w:color w:val="auto"/>
      <w:lang w:eastAsia="fr-FR"/>
    </w:rPr>
  </w:style>
  <w:style w:type="paragraph" w:customStyle="1" w:styleId="CM113">
    <w:name w:val="CM113"/>
    <w:basedOn w:val="Default"/>
    <w:next w:val="Default"/>
    <w:rsid w:val="00834DA3"/>
    <w:pPr>
      <w:widowControl w:val="0"/>
      <w:spacing w:after="102"/>
    </w:pPr>
    <w:rPr>
      <w:rFonts w:ascii="Helvetica" w:eastAsia="Times New Roman" w:hAnsi="Helvetica" w:cs="Helvetica"/>
      <w:color w:val="auto"/>
      <w:lang w:eastAsia="fr-FR"/>
    </w:rPr>
  </w:style>
  <w:style w:type="paragraph" w:customStyle="1" w:styleId="CM118">
    <w:name w:val="CM118"/>
    <w:basedOn w:val="Default"/>
    <w:next w:val="Default"/>
    <w:rsid w:val="00834DA3"/>
    <w:pPr>
      <w:widowControl w:val="0"/>
      <w:spacing w:after="6950"/>
    </w:pPr>
    <w:rPr>
      <w:rFonts w:ascii="Helvetica" w:eastAsia="Times New Roman" w:hAnsi="Helvetica" w:cs="Helvetica"/>
      <w:color w:val="auto"/>
      <w:lang w:eastAsia="fr-FR"/>
    </w:rPr>
  </w:style>
  <w:style w:type="paragraph" w:customStyle="1" w:styleId="CM30">
    <w:name w:val="CM30"/>
    <w:basedOn w:val="Default"/>
    <w:next w:val="Default"/>
    <w:rsid w:val="00834DA3"/>
    <w:pPr>
      <w:widowControl w:val="0"/>
    </w:pPr>
    <w:rPr>
      <w:rFonts w:ascii="Helvetica" w:eastAsia="Times New Roman" w:hAnsi="Helvetica" w:cs="Helvetica"/>
      <w:color w:val="auto"/>
      <w:lang w:eastAsia="fr-FR"/>
    </w:rPr>
  </w:style>
  <w:style w:type="paragraph" w:customStyle="1" w:styleId="CM119">
    <w:name w:val="CM119"/>
    <w:basedOn w:val="Default"/>
    <w:next w:val="Default"/>
    <w:rsid w:val="00834DA3"/>
    <w:pPr>
      <w:widowControl w:val="0"/>
      <w:spacing w:after="665"/>
    </w:pPr>
    <w:rPr>
      <w:rFonts w:ascii="Helvetica" w:eastAsia="Times New Roman" w:hAnsi="Helvetica" w:cs="Helvetica"/>
      <w:color w:val="auto"/>
      <w:lang w:eastAsia="fr-FR"/>
    </w:rPr>
  </w:style>
  <w:style w:type="paragraph" w:customStyle="1" w:styleId="CM37">
    <w:name w:val="CM37"/>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38">
    <w:name w:val="CM38"/>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0">
    <w:name w:val="CM120"/>
    <w:basedOn w:val="Default"/>
    <w:next w:val="Default"/>
    <w:rsid w:val="00834DA3"/>
    <w:pPr>
      <w:widowControl w:val="0"/>
      <w:spacing w:after="1763"/>
    </w:pPr>
    <w:rPr>
      <w:rFonts w:ascii="Helvetica" w:eastAsia="Times New Roman" w:hAnsi="Helvetica" w:cs="Helvetica"/>
      <w:color w:val="auto"/>
      <w:lang w:eastAsia="fr-FR"/>
    </w:rPr>
  </w:style>
  <w:style w:type="paragraph" w:customStyle="1" w:styleId="CM42">
    <w:name w:val="CM42"/>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2">
    <w:name w:val="CM122"/>
    <w:basedOn w:val="Default"/>
    <w:next w:val="Default"/>
    <w:rsid w:val="00834DA3"/>
    <w:pPr>
      <w:widowControl w:val="0"/>
      <w:spacing w:after="2020"/>
    </w:pPr>
    <w:rPr>
      <w:rFonts w:ascii="Helvetica" w:eastAsia="Times New Roman" w:hAnsi="Helvetica" w:cs="Helvetica"/>
      <w:color w:val="auto"/>
      <w:lang w:eastAsia="fr-FR"/>
    </w:rPr>
  </w:style>
  <w:style w:type="paragraph" w:customStyle="1" w:styleId="CM55">
    <w:name w:val="CM55"/>
    <w:basedOn w:val="Default"/>
    <w:next w:val="Default"/>
    <w:rsid w:val="00834DA3"/>
    <w:pPr>
      <w:widowControl w:val="0"/>
      <w:spacing w:line="260" w:lineRule="atLeast"/>
    </w:pPr>
    <w:rPr>
      <w:rFonts w:ascii="Helvetica" w:eastAsia="Times New Roman" w:hAnsi="Helvetica" w:cs="Helvetica"/>
      <w:color w:val="auto"/>
      <w:lang w:eastAsia="fr-FR"/>
    </w:rPr>
  </w:style>
  <w:style w:type="paragraph" w:customStyle="1" w:styleId="titre0">
    <w:name w:val="titre"/>
    <w:basedOn w:val="Normal"/>
    <w:rsid w:val="00834DA3"/>
    <w:pPr>
      <w:spacing w:before="120" w:after="120"/>
    </w:pPr>
  </w:style>
  <w:style w:type="paragraph" w:customStyle="1" w:styleId="CM4">
    <w:name w:val="CM4"/>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1">
    <w:name w:val="CM101"/>
    <w:basedOn w:val="Default"/>
    <w:next w:val="Default"/>
    <w:rsid w:val="00834DA3"/>
    <w:pPr>
      <w:widowControl w:val="0"/>
      <w:spacing w:after="58"/>
    </w:pPr>
    <w:rPr>
      <w:rFonts w:ascii="Helvetica" w:eastAsia="Times New Roman" w:hAnsi="Helvetica" w:cs="Helvetica"/>
      <w:color w:val="auto"/>
      <w:lang w:eastAsia="fr-FR"/>
    </w:rPr>
  </w:style>
  <w:style w:type="paragraph" w:customStyle="1" w:styleId="CM109">
    <w:name w:val="CM109"/>
    <w:basedOn w:val="Default"/>
    <w:next w:val="Default"/>
    <w:rsid w:val="00834DA3"/>
    <w:pPr>
      <w:widowControl w:val="0"/>
      <w:spacing w:after="1340"/>
    </w:pPr>
    <w:rPr>
      <w:rFonts w:ascii="Helvetica" w:eastAsia="Times New Roman" w:hAnsi="Helvetica" w:cs="Helvetica"/>
      <w:color w:val="auto"/>
      <w:lang w:eastAsia="fr-FR"/>
    </w:rPr>
  </w:style>
  <w:style w:type="paragraph" w:customStyle="1" w:styleId="CM23">
    <w:name w:val="CM23"/>
    <w:basedOn w:val="Default"/>
    <w:next w:val="Default"/>
    <w:rsid w:val="00834DA3"/>
    <w:pPr>
      <w:widowControl w:val="0"/>
      <w:spacing w:line="220" w:lineRule="atLeast"/>
    </w:pPr>
    <w:rPr>
      <w:rFonts w:ascii="Helvetica" w:eastAsia="Times New Roman" w:hAnsi="Helvetica" w:cs="Helvetica"/>
      <w:color w:val="auto"/>
      <w:lang w:eastAsia="fr-FR"/>
    </w:rPr>
  </w:style>
  <w:style w:type="paragraph" w:customStyle="1" w:styleId="CM25">
    <w:name w:val="CM2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45">
    <w:name w:val="CM4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3">
    <w:name w:val="CM123"/>
    <w:basedOn w:val="Default"/>
    <w:next w:val="Default"/>
    <w:rsid w:val="00834DA3"/>
    <w:pPr>
      <w:widowControl w:val="0"/>
      <w:spacing w:after="6530"/>
    </w:pPr>
    <w:rPr>
      <w:rFonts w:ascii="Helvetica" w:eastAsia="Times New Roman" w:hAnsi="Helvetica" w:cs="Helvetica"/>
      <w:color w:val="auto"/>
      <w:lang w:eastAsia="fr-FR"/>
    </w:rPr>
  </w:style>
  <w:style w:type="paragraph" w:customStyle="1" w:styleId="CM121">
    <w:name w:val="CM121"/>
    <w:basedOn w:val="Default"/>
    <w:next w:val="Default"/>
    <w:rsid w:val="00834DA3"/>
    <w:pPr>
      <w:widowControl w:val="0"/>
      <w:spacing w:after="863"/>
    </w:pPr>
    <w:rPr>
      <w:rFonts w:ascii="Helvetica" w:eastAsia="Times New Roman" w:hAnsi="Helvetica" w:cs="Helvetica"/>
      <w:color w:val="auto"/>
      <w:lang w:eastAsia="fr-FR"/>
    </w:rPr>
  </w:style>
  <w:style w:type="paragraph" w:customStyle="1" w:styleId="CM33">
    <w:name w:val="CM33"/>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74">
    <w:name w:val="CM74"/>
    <w:basedOn w:val="Default"/>
    <w:next w:val="Default"/>
    <w:rsid w:val="00834DA3"/>
    <w:pPr>
      <w:widowControl w:val="0"/>
      <w:spacing w:line="240" w:lineRule="atLeast"/>
    </w:pPr>
    <w:rPr>
      <w:rFonts w:ascii="Helvetica" w:eastAsia="Times New Roman" w:hAnsi="Helvetica" w:cs="Helvetica"/>
      <w:color w:val="auto"/>
      <w:lang w:eastAsia="fr-FR"/>
    </w:rPr>
  </w:style>
  <w:style w:type="paragraph" w:customStyle="1" w:styleId="CM124">
    <w:name w:val="CM124"/>
    <w:basedOn w:val="Default"/>
    <w:next w:val="Default"/>
    <w:rsid w:val="00834DA3"/>
    <w:pPr>
      <w:widowControl w:val="0"/>
      <w:spacing w:after="7465"/>
    </w:pPr>
    <w:rPr>
      <w:rFonts w:ascii="Helvetica" w:eastAsia="Times New Roman" w:hAnsi="Helvetica" w:cs="Helvetica"/>
      <w:color w:val="auto"/>
      <w:lang w:eastAsia="fr-FR"/>
    </w:rPr>
  </w:style>
  <w:style w:type="paragraph" w:customStyle="1" w:styleId="CM13">
    <w:name w:val="CM13"/>
    <w:basedOn w:val="Default"/>
    <w:next w:val="Default"/>
    <w:rsid w:val="00834DA3"/>
    <w:pPr>
      <w:widowControl w:val="0"/>
    </w:pPr>
    <w:rPr>
      <w:rFonts w:ascii="Helvetica" w:eastAsia="Times New Roman" w:hAnsi="Helvetica" w:cs="Helvetica"/>
      <w:color w:val="auto"/>
      <w:lang w:eastAsia="fr-FR"/>
    </w:rPr>
  </w:style>
  <w:style w:type="paragraph" w:customStyle="1" w:styleId="CM117">
    <w:name w:val="CM117"/>
    <w:basedOn w:val="Default"/>
    <w:next w:val="Default"/>
    <w:rsid w:val="00834DA3"/>
    <w:pPr>
      <w:widowControl w:val="0"/>
      <w:spacing w:after="1818"/>
    </w:pPr>
    <w:rPr>
      <w:rFonts w:ascii="Helvetica" w:eastAsia="Times New Roman" w:hAnsi="Helvetica" w:cs="Helvetica"/>
      <w:color w:val="auto"/>
      <w:lang w:eastAsia="fr-FR"/>
    </w:rPr>
  </w:style>
  <w:style w:type="paragraph" w:customStyle="1" w:styleId="CM78">
    <w:name w:val="CM78"/>
    <w:basedOn w:val="Default"/>
    <w:next w:val="Default"/>
    <w:rsid w:val="00834DA3"/>
    <w:pPr>
      <w:widowControl w:val="0"/>
      <w:spacing w:line="360" w:lineRule="atLeast"/>
    </w:pPr>
    <w:rPr>
      <w:rFonts w:ascii="Helvetica" w:eastAsia="Times New Roman" w:hAnsi="Helvetica" w:cs="Helvetica"/>
      <w:color w:val="auto"/>
      <w:lang w:eastAsia="fr-FR"/>
    </w:rPr>
  </w:style>
  <w:style w:type="paragraph" w:customStyle="1" w:styleId="CM85">
    <w:name w:val="CM85"/>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86">
    <w:name w:val="CM86"/>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94">
    <w:name w:val="CM94"/>
    <w:basedOn w:val="Default"/>
    <w:next w:val="Default"/>
    <w:rsid w:val="00834DA3"/>
    <w:pPr>
      <w:widowControl w:val="0"/>
    </w:pPr>
    <w:rPr>
      <w:rFonts w:ascii="Helvetica" w:eastAsia="Times New Roman" w:hAnsi="Helvetica" w:cs="Helvetica"/>
      <w:color w:val="auto"/>
      <w:lang w:eastAsia="fr-FR"/>
    </w:rPr>
  </w:style>
  <w:style w:type="paragraph" w:customStyle="1" w:styleId="CM89">
    <w:name w:val="CM89"/>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15">
    <w:name w:val="CM115"/>
    <w:basedOn w:val="Default"/>
    <w:next w:val="Default"/>
    <w:rsid w:val="00834DA3"/>
    <w:pPr>
      <w:widowControl w:val="0"/>
      <w:spacing w:after="1938"/>
    </w:pPr>
    <w:rPr>
      <w:rFonts w:ascii="Helvetica" w:eastAsia="Times New Roman" w:hAnsi="Helvetica" w:cs="Helvetica"/>
      <w:color w:val="auto"/>
      <w:lang w:eastAsia="fr-FR"/>
    </w:rPr>
  </w:style>
  <w:style w:type="paragraph" w:customStyle="1" w:styleId="CM24">
    <w:name w:val="CM24"/>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petita">
    <w:name w:val="petit a"/>
    <w:basedOn w:val="Normal"/>
    <w:rsid w:val="00834DA3"/>
    <w:pPr>
      <w:numPr>
        <w:numId w:val="34"/>
      </w:numPr>
      <w:tabs>
        <w:tab w:val="num" w:pos="1068"/>
      </w:tabs>
      <w:ind w:left="1068"/>
    </w:pPr>
  </w:style>
  <w:style w:type="paragraph" w:styleId="Listepuces4">
    <w:name w:val="List Bullet 4"/>
    <w:basedOn w:val="Normal"/>
    <w:autoRedefine/>
    <w:uiPriority w:val="99"/>
    <w:rsid w:val="00834DA3"/>
    <w:rPr>
      <w:sz w:val="20"/>
      <w:szCs w:val="20"/>
    </w:rPr>
  </w:style>
  <w:style w:type="paragraph" w:styleId="Listepuces2">
    <w:name w:val="List Bullet 2"/>
    <w:basedOn w:val="Normal"/>
    <w:autoRedefine/>
    <w:uiPriority w:val="99"/>
    <w:rsid w:val="00834DA3"/>
    <w:pPr>
      <w:numPr>
        <w:numId w:val="35"/>
      </w:numPr>
    </w:pPr>
    <w:rPr>
      <w:sz w:val="20"/>
      <w:szCs w:val="20"/>
    </w:rPr>
  </w:style>
  <w:style w:type="paragraph" w:styleId="Listepuces3">
    <w:name w:val="List Bullet 3"/>
    <w:basedOn w:val="Normal"/>
    <w:autoRedefine/>
    <w:uiPriority w:val="99"/>
    <w:rsid w:val="00834DA3"/>
    <w:pPr>
      <w:numPr>
        <w:numId w:val="33"/>
      </w:numPr>
      <w:tabs>
        <w:tab w:val="num" w:pos="926"/>
      </w:tabs>
      <w:ind w:left="926"/>
    </w:pPr>
    <w:rPr>
      <w:sz w:val="20"/>
      <w:szCs w:val="20"/>
    </w:rPr>
  </w:style>
  <w:style w:type="paragraph" w:customStyle="1" w:styleId="Paragtab">
    <w:name w:val="Parag tab"/>
    <w:basedOn w:val="Titre"/>
    <w:autoRedefine/>
    <w:rsid w:val="00834DA3"/>
    <w:pPr>
      <w:contextualSpacing/>
      <w:jc w:val="left"/>
    </w:pPr>
    <w:rPr>
      <w:rFonts w:asciiTheme="majorHAnsi" w:eastAsiaTheme="majorEastAsia" w:hAnsiTheme="majorHAnsi" w:cstheme="majorBidi"/>
      <w:b w:val="0"/>
      <w:bCs w:val="0"/>
      <w:color w:val="365F91" w:themeColor="accent1" w:themeShade="BF"/>
      <w:spacing w:val="-10"/>
      <w:sz w:val="52"/>
      <w:szCs w:val="52"/>
      <w:lang w:eastAsia="en-US"/>
    </w:rPr>
  </w:style>
  <w:style w:type="paragraph" w:customStyle="1" w:styleId="Puce3">
    <w:name w:val="Puce 3"/>
    <w:basedOn w:val="Normal"/>
    <w:rsid w:val="00834DA3"/>
    <w:pPr>
      <w:widowControl w:val="0"/>
      <w:tabs>
        <w:tab w:val="num" w:pos="1560"/>
      </w:tabs>
      <w:spacing w:after="60"/>
      <w:ind w:left="1560" w:hanging="284"/>
      <w:jc w:val="both"/>
    </w:pPr>
    <w:rPr>
      <w:rFonts w:ascii="Arial" w:hAnsi="Arial" w:cs="Arial"/>
      <w:sz w:val="20"/>
      <w:szCs w:val="20"/>
    </w:rPr>
  </w:style>
  <w:style w:type="paragraph" w:styleId="Listecontinue2">
    <w:name w:val="List Continue 2"/>
    <w:basedOn w:val="Normal"/>
    <w:uiPriority w:val="99"/>
    <w:rsid w:val="00834DA3"/>
    <w:pPr>
      <w:spacing w:after="120"/>
      <w:ind w:left="566"/>
    </w:pPr>
  </w:style>
  <w:style w:type="paragraph" w:customStyle="1" w:styleId="Corpsdetexte1">
    <w:name w:val="Corps de texte 1"/>
    <w:basedOn w:val="Corpsdetexte"/>
    <w:rsid w:val="00834DA3"/>
    <w:pPr>
      <w:widowControl w:val="0"/>
      <w:spacing w:before="120" w:after="60"/>
      <w:ind w:left="567"/>
      <w:jc w:val="both"/>
    </w:pPr>
    <w:rPr>
      <w:rFonts w:ascii="Arial" w:hAnsi="Arial" w:cs="Arial"/>
      <w:sz w:val="20"/>
      <w:szCs w:val="20"/>
    </w:rPr>
  </w:style>
  <w:style w:type="paragraph" w:customStyle="1" w:styleId="Puce1s1">
    <w:name w:val="Puce 1s1"/>
    <w:basedOn w:val="Puce1"/>
    <w:rsid w:val="00834DA3"/>
    <w:pPr>
      <w:numPr>
        <w:numId w:val="36"/>
      </w:numPr>
      <w:tabs>
        <w:tab w:val="clear" w:pos="851"/>
        <w:tab w:val="left" w:pos="284"/>
        <w:tab w:val="left" w:pos="993"/>
        <w:tab w:val="left" w:pos="3686"/>
      </w:tabs>
    </w:pPr>
    <w:rPr>
      <w:rFonts w:cs="Arial"/>
    </w:rPr>
  </w:style>
  <w:style w:type="paragraph" w:customStyle="1" w:styleId="Puce2">
    <w:name w:val="Puce 2"/>
    <w:basedOn w:val="Normal"/>
    <w:rsid w:val="00834DA3"/>
    <w:pPr>
      <w:widowControl w:val="0"/>
      <w:tabs>
        <w:tab w:val="num" w:pos="1080"/>
      </w:tabs>
      <w:spacing w:after="60"/>
      <w:ind w:left="1080" w:hanging="720"/>
      <w:jc w:val="both"/>
    </w:pPr>
    <w:rPr>
      <w:rFonts w:ascii="Arial" w:hAnsi="Arial" w:cs="Arial"/>
      <w:sz w:val="20"/>
      <w:szCs w:val="20"/>
    </w:rPr>
  </w:style>
  <w:style w:type="paragraph" w:customStyle="1" w:styleId="Puce2s1">
    <w:name w:val="Puce 2s1"/>
    <w:basedOn w:val="Normal"/>
    <w:rsid w:val="00834DA3"/>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rsid w:val="00834DA3"/>
    <w:rPr>
      <w:noProof/>
    </w:rPr>
  </w:style>
  <w:style w:type="paragraph" w:customStyle="1" w:styleId="retraitCT1a">
    <w:name w:val="retrait CT1a"/>
    <w:basedOn w:val="Normal"/>
    <w:rsid w:val="00834DA3"/>
    <w:pPr>
      <w:widowControl w:val="0"/>
      <w:spacing w:before="120" w:after="60"/>
      <w:ind w:left="851"/>
      <w:jc w:val="both"/>
    </w:pPr>
    <w:rPr>
      <w:rFonts w:ascii="Arial" w:hAnsi="Arial" w:cs="Arial"/>
      <w:sz w:val="20"/>
      <w:szCs w:val="20"/>
    </w:rPr>
  </w:style>
  <w:style w:type="paragraph" w:customStyle="1" w:styleId="Puceagras">
    <w:name w:val="Puce a gras"/>
    <w:basedOn w:val="Pucea0"/>
    <w:rsid w:val="00834DA3"/>
    <w:pPr>
      <w:tabs>
        <w:tab w:val="clear" w:pos="720"/>
        <w:tab w:val="num" w:pos="1440"/>
      </w:tabs>
      <w:ind w:left="426" w:hanging="720"/>
    </w:pPr>
    <w:rPr>
      <w:b/>
      <w:bCs/>
    </w:rPr>
  </w:style>
  <w:style w:type="paragraph" w:customStyle="1" w:styleId="Puce1b">
    <w:name w:val="Puce 1b"/>
    <w:basedOn w:val="Puce1"/>
    <w:rsid w:val="00834DA3"/>
    <w:pPr>
      <w:numPr>
        <w:numId w:val="0"/>
      </w:numPr>
      <w:tabs>
        <w:tab w:val="clear" w:pos="851"/>
        <w:tab w:val="num" w:pos="720"/>
        <w:tab w:val="left" w:pos="1134"/>
        <w:tab w:val="right" w:pos="8505"/>
      </w:tabs>
      <w:spacing w:before="120"/>
      <w:ind w:left="1134" w:hanging="425"/>
    </w:pPr>
    <w:rPr>
      <w:rFonts w:cs="Arial"/>
    </w:rPr>
  </w:style>
  <w:style w:type="paragraph" w:customStyle="1" w:styleId="A1">
    <w:name w:val="A1"/>
    <w:basedOn w:val="Normal"/>
    <w:rsid w:val="00834DA3"/>
    <w:pPr>
      <w:tabs>
        <w:tab w:val="num" w:pos="709"/>
        <w:tab w:val="num" w:pos="1065"/>
      </w:tabs>
      <w:spacing w:before="60" w:after="60"/>
      <w:ind w:left="709" w:hanging="284"/>
      <w:jc w:val="both"/>
    </w:pPr>
    <w:rPr>
      <w:rFonts w:ascii="Arial" w:hAnsi="Arial" w:cs="Arial"/>
      <w:sz w:val="20"/>
      <w:szCs w:val="20"/>
    </w:rPr>
  </w:style>
  <w:style w:type="paragraph" w:customStyle="1" w:styleId="Puceenum1">
    <w:name w:val="Puce_enum1"/>
    <w:basedOn w:val="Corpsdetexte"/>
    <w:rsid w:val="00834DA3"/>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834DA3"/>
    <w:pPr>
      <w:tabs>
        <w:tab w:val="num" w:pos="450"/>
        <w:tab w:val="num" w:pos="709"/>
        <w:tab w:val="num" w:pos="825"/>
      </w:tabs>
      <w:spacing w:before="60"/>
      <w:ind w:left="709" w:hanging="284"/>
      <w:jc w:val="both"/>
    </w:pPr>
    <w:rPr>
      <w:rFonts w:ascii="Arial" w:hAnsi="Arial" w:cs="Arial"/>
      <w:sz w:val="20"/>
      <w:szCs w:val="20"/>
    </w:rPr>
  </w:style>
  <w:style w:type="paragraph" w:customStyle="1" w:styleId="Point">
    <w:name w:val="Point"/>
    <w:basedOn w:val="Normal"/>
    <w:rsid w:val="00834DA3"/>
    <w:pPr>
      <w:spacing w:after="60"/>
      <w:jc w:val="both"/>
    </w:pPr>
    <w:rPr>
      <w:sz w:val="22"/>
      <w:szCs w:val="22"/>
    </w:rPr>
  </w:style>
  <w:style w:type="paragraph" w:customStyle="1" w:styleId="Normal2">
    <w:name w:val="Normal2"/>
    <w:basedOn w:val="Corpsdetexte3"/>
    <w:rsid w:val="00834DA3"/>
    <w:pPr>
      <w:spacing w:before="60" w:after="60"/>
      <w:jc w:val="both"/>
    </w:pPr>
    <w:rPr>
      <w:b/>
      <w:bCs/>
      <w:caps/>
      <w:sz w:val="24"/>
      <w:szCs w:val="24"/>
    </w:rPr>
  </w:style>
  <w:style w:type="paragraph" w:customStyle="1" w:styleId="siliacII">
    <w:name w:val="siliac II"/>
    <w:basedOn w:val="Normal"/>
    <w:rsid w:val="00834DA3"/>
    <w:pPr>
      <w:overflowPunct w:val="0"/>
      <w:autoSpaceDE w:val="0"/>
      <w:autoSpaceDN w:val="0"/>
      <w:adjustRightInd w:val="0"/>
      <w:spacing w:before="100" w:after="120" w:line="300" w:lineRule="exact"/>
      <w:ind w:left="284"/>
      <w:textAlignment w:val="baseline"/>
    </w:pPr>
    <w:rPr>
      <w:rFonts w:ascii="Arial" w:hAnsi="Arial"/>
      <w:b/>
      <w:szCs w:val="20"/>
    </w:rPr>
  </w:style>
  <w:style w:type="paragraph" w:styleId="TitreTR">
    <w:name w:val="toa heading"/>
    <w:basedOn w:val="Normal"/>
    <w:next w:val="Normal"/>
    <w:uiPriority w:val="99"/>
    <w:rsid w:val="00834DA3"/>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xl815">
    <w:name w:val="xl815"/>
    <w:basedOn w:val="Normal"/>
    <w:rsid w:val="00834DA3"/>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834DA3"/>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834DA3"/>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834DA3"/>
    <w:pPr>
      <w:spacing w:before="100" w:beforeAutospacing="1" w:after="100" w:afterAutospacing="1"/>
    </w:pPr>
    <w:rPr>
      <w:rFonts w:ascii="Arial Narrow" w:hAnsi="Arial Narrow"/>
      <w:sz w:val="18"/>
      <w:szCs w:val="18"/>
    </w:rPr>
  </w:style>
  <w:style w:type="paragraph" w:customStyle="1" w:styleId="xl819">
    <w:name w:val="xl819"/>
    <w:basedOn w:val="Normal"/>
    <w:rsid w:val="00834DA3"/>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834DA3"/>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834DA3"/>
    <w:pPr>
      <w:spacing w:before="100" w:beforeAutospacing="1" w:after="100" w:afterAutospacing="1"/>
    </w:pPr>
    <w:rPr>
      <w:rFonts w:ascii="Arial Narrow" w:hAnsi="Arial Narrow"/>
      <w:sz w:val="18"/>
      <w:szCs w:val="18"/>
    </w:rPr>
  </w:style>
  <w:style w:type="paragraph" w:customStyle="1" w:styleId="xl822">
    <w:name w:val="xl82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834DA3"/>
    <w:pPr>
      <w:spacing w:before="100" w:beforeAutospacing="1" w:after="100" w:afterAutospacing="1"/>
    </w:pPr>
    <w:rPr>
      <w:rFonts w:ascii="Arial Narrow" w:hAnsi="Arial Narrow"/>
      <w:sz w:val="17"/>
      <w:szCs w:val="17"/>
    </w:rPr>
  </w:style>
  <w:style w:type="paragraph" w:customStyle="1" w:styleId="xl834">
    <w:name w:val="xl834"/>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834DA3"/>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834D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834DA3"/>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834DA3"/>
    <w:pPr>
      <w:spacing w:before="100" w:beforeAutospacing="1" w:after="100" w:afterAutospacing="1"/>
    </w:pPr>
    <w:rPr>
      <w:rFonts w:ascii="Arial" w:hAnsi="Arial" w:cs="Arial"/>
    </w:rPr>
  </w:style>
  <w:style w:type="paragraph" w:customStyle="1" w:styleId="xl886">
    <w:name w:val="xl88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834DA3"/>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834DA3"/>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834DA3"/>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834DA3"/>
    <w:pPr>
      <w:spacing w:before="100" w:beforeAutospacing="1" w:after="100" w:afterAutospacing="1"/>
      <w:jc w:val="center"/>
    </w:pPr>
  </w:style>
  <w:style w:type="paragraph" w:customStyle="1" w:styleId="xl897">
    <w:name w:val="xl89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834DA3"/>
    <w:pPr>
      <w:spacing w:before="100" w:beforeAutospacing="1" w:after="100" w:afterAutospacing="1"/>
    </w:pPr>
    <w:rPr>
      <w:b/>
      <w:bCs/>
    </w:rPr>
  </w:style>
  <w:style w:type="paragraph" w:customStyle="1" w:styleId="xl899">
    <w:name w:val="xl89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autoRedefine/>
    <w:rsid w:val="00834DA3"/>
    <w:pPr>
      <w:jc w:val="both"/>
    </w:pPr>
    <w:rPr>
      <w:rFonts w:ascii="Arial Narrow" w:hAnsi="Arial Narrow" w:cs="Tahoma"/>
      <w:b/>
      <w:bCs/>
    </w:rPr>
  </w:style>
  <w:style w:type="paragraph" w:customStyle="1" w:styleId="Listeencopie">
    <w:name w:val="Liste en copie"/>
    <w:basedOn w:val="Normal"/>
    <w:rsid w:val="00834DA3"/>
  </w:style>
  <w:style w:type="paragraph" w:customStyle="1" w:styleId="CM21">
    <w:name w:val="CM21"/>
    <w:basedOn w:val="Default"/>
    <w:next w:val="Default"/>
    <w:uiPriority w:val="99"/>
    <w:rsid w:val="00834DA3"/>
    <w:pPr>
      <w:widowControl w:val="0"/>
      <w:spacing w:after="233"/>
    </w:pPr>
    <w:rPr>
      <w:rFonts w:eastAsia="Times New Roman"/>
      <w:color w:val="auto"/>
      <w:lang w:eastAsia="fr-FR"/>
    </w:rPr>
  </w:style>
  <w:style w:type="paragraph" w:customStyle="1" w:styleId="CM17">
    <w:name w:val="CM17"/>
    <w:basedOn w:val="Default"/>
    <w:next w:val="Default"/>
    <w:uiPriority w:val="99"/>
    <w:rsid w:val="00834DA3"/>
    <w:pPr>
      <w:widowControl w:val="0"/>
      <w:spacing w:line="228" w:lineRule="atLeast"/>
    </w:pPr>
    <w:rPr>
      <w:rFonts w:eastAsia="Times New Roman"/>
      <w:color w:val="auto"/>
      <w:lang w:eastAsia="fr-FR"/>
    </w:rPr>
  </w:style>
  <w:style w:type="paragraph" w:styleId="Objetducommentaire">
    <w:name w:val="annotation subject"/>
    <w:basedOn w:val="Commentaire"/>
    <w:next w:val="Commentaire"/>
    <w:link w:val="ObjetducommentaireCar"/>
    <w:rsid w:val="00834DA3"/>
    <w:pPr>
      <w:widowControl w:val="0"/>
      <w:suppressAutoHyphens w:val="0"/>
      <w:overflowPunct/>
      <w:autoSpaceDE/>
      <w:autoSpaceDN/>
      <w:adjustRightInd/>
      <w:jc w:val="left"/>
      <w:textAlignment w:val="auto"/>
    </w:pPr>
    <w:rPr>
      <w:b/>
      <w:bCs/>
    </w:rPr>
  </w:style>
  <w:style w:type="character" w:customStyle="1" w:styleId="ObjetducommentaireCar">
    <w:name w:val="Objet du commentaire Car"/>
    <w:basedOn w:val="CommentaireCar"/>
    <w:link w:val="Objetducommentaire"/>
    <w:rsid w:val="00834DA3"/>
    <w:rPr>
      <w:b/>
      <w:bCs/>
    </w:rPr>
  </w:style>
  <w:style w:type="paragraph" w:customStyle="1" w:styleId="TIRETS">
    <w:name w:val="TIRETS"/>
    <w:basedOn w:val="Normal"/>
    <w:rsid w:val="00834DA3"/>
    <w:pPr>
      <w:tabs>
        <w:tab w:val="num" w:pos="2057"/>
        <w:tab w:val="num" w:pos="2403"/>
      </w:tabs>
      <w:spacing w:after="120"/>
      <w:ind w:left="2058" w:hanging="748"/>
      <w:jc w:val="both"/>
    </w:pPr>
    <w:rPr>
      <w:rFonts w:ascii="Arial" w:hAnsi="Arial" w:cs="Arial"/>
      <w:szCs w:val="20"/>
    </w:rPr>
  </w:style>
  <w:style w:type="paragraph" w:customStyle="1" w:styleId="CORPSCCAP">
    <w:name w:val="CORPS CCAP"/>
    <w:basedOn w:val="Normal"/>
    <w:rsid w:val="00834DA3"/>
    <w:pPr>
      <w:spacing w:after="240"/>
      <w:ind w:left="680" w:firstLine="709"/>
      <w:jc w:val="both"/>
    </w:pPr>
    <w:rPr>
      <w:rFonts w:ascii="Gill Sans MT" w:hAnsi="Gill Sans MT" w:cs="Tahoma"/>
      <w:szCs w:val="26"/>
    </w:rPr>
  </w:style>
  <w:style w:type="paragraph" w:styleId="Liste2">
    <w:name w:val="List 2"/>
    <w:basedOn w:val="Normal"/>
    <w:rsid w:val="00834DA3"/>
    <w:pPr>
      <w:suppressAutoHyphens/>
      <w:overflowPunct w:val="0"/>
      <w:autoSpaceDE w:val="0"/>
      <w:autoSpaceDN w:val="0"/>
      <w:adjustRightInd w:val="0"/>
      <w:ind w:left="566" w:hanging="283"/>
      <w:jc w:val="both"/>
      <w:textAlignment w:val="baseline"/>
    </w:pPr>
    <w:rPr>
      <w:szCs w:val="20"/>
    </w:rPr>
  </w:style>
  <w:style w:type="paragraph" w:styleId="Liste4">
    <w:name w:val="List 4"/>
    <w:basedOn w:val="Normal"/>
    <w:rsid w:val="00834DA3"/>
    <w:pPr>
      <w:suppressAutoHyphens/>
      <w:overflowPunct w:val="0"/>
      <w:autoSpaceDE w:val="0"/>
      <w:autoSpaceDN w:val="0"/>
      <w:adjustRightInd w:val="0"/>
      <w:ind w:left="1132" w:hanging="283"/>
      <w:jc w:val="both"/>
      <w:textAlignment w:val="baseline"/>
    </w:pPr>
    <w:rPr>
      <w:szCs w:val="20"/>
    </w:rPr>
  </w:style>
  <w:style w:type="paragraph" w:styleId="Liste5">
    <w:name w:val="List 5"/>
    <w:basedOn w:val="Normal"/>
    <w:rsid w:val="00834DA3"/>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834DA3"/>
    <w:pPr>
      <w:suppressAutoHyphens/>
      <w:overflowPunct w:val="0"/>
      <w:autoSpaceDE w:val="0"/>
      <w:autoSpaceDN w:val="0"/>
      <w:adjustRightInd w:val="0"/>
      <w:jc w:val="both"/>
      <w:textAlignment w:val="baseline"/>
    </w:pPr>
    <w:rPr>
      <w:szCs w:val="20"/>
    </w:rPr>
  </w:style>
  <w:style w:type="paragraph" w:styleId="Lgende">
    <w:name w:val="caption"/>
    <w:basedOn w:val="Normal"/>
    <w:next w:val="Normal"/>
    <w:uiPriority w:val="35"/>
    <w:unhideWhenUsed/>
    <w:qFormat/>
    <w:rsid w:val="00834DA3"/>
    <w:pPr>
      <w:spacing w:after="160"/>
    </w:pPr>
    <w:rPr>
      <w:rFonts w:asciiTheme="minorHAnsi" w:eastAsiaTheme="minorEastAsia" w:hAnsiTheme="minorHAnsi" w:cstheme="minorBidi"/>
      <w:b/>
      <w:bCs/>
      <w:smallCaps/>
      <w:color w:val="4F81BD" w:themeColor="accent1"/>
      <w:spacing w:val="6"/>
      <w:sz w:val="22"/>
      <w:szCs w:val="22"/>
      <w:lang w:eastAsia="en-US"/>
    </w:rPr>
  </w:style>
  <w:style w:type="paragraph" w:styleId="Retrait1religne">
    <w:name w:val="Body Text First Indent"/>
    <w:basedOn w:val="Corpsdetexte"/>
    <w:link w:val="Retrait1religneCar"/>
    <w:rsid w:val="00834DA3"/>
    <w:pPr>
      <w:suppressAutoHyphens/>
      <w:overflowPunct w:val="0"/>
      <w:autoSpaceDE w:val="0"/>
      <w:autoSpaceDN w:val="0"/>
      <w:adjustRightInd w:val="0"/>
      <w:ind w:firstLine="210"/>
      <w:jc w:val="both"/>
      <w:textAlignment w:val="baseline"/>
    </w:pPr>
    <w:rPr>
      <w:szCs w:val="20"/>
    </w:rPr>
  </w:style>
  <w:style w:type="character" w:customStyle="1" w:styleId="Retrait1religneCar">
    <w:name w:val="Retrait 1re ligne Car"/>
    <w:basedOn w:val="CorpsdetexteCar"/>
    <w:link w:val="Retrait1religne"/>
    <w:rsid w:val="00834DA3"/>
    <w:rPr>
      <w:sz w:val="24"/>
      <w:szCs w:val="24"/>
    </w:rPr>
  </w:style>
  <w:style w:type="paragraph" w:styleId="Liste3">
    <w:name w:val="List 3"/>
    <w:basedOn w:val="Normal"/>
    <w:rsid w:val="00834DA3"/>
    <w:pPr>
      <w:ind w:left="849" w:hanging="283"/>
      <w:contextualSpacing/>
    </w:pPr>
    <w:rPr>
      <w:sz w:val="20"/>
      <w:szCs w:val="20"/>
    </w:rPr>
  </w:style>
  <w:style w:type="paragraph" w:customStyle="1" w:styleId="Head22">
    <w:name w:val="Head 2.2"/>
    <w:basedOn w:val="Normal"/>
    <w:rsid w:val="00834DA3"/>
    <w:pPr>
      <w:tabs>
        <w:tab w:val="left" w:pos="360"/>
      </w:tabs>
      <w:suppressAutoHyphens/>
      <w:overflowPunct w:val="0"/>
      <w:autoSpaceDE w:val="0"/>
      <w:autoSpaceDN w:val="0"/>
      <w:adjustRightInd w:val="0"/>
      <w:ind w:left="360" w:hanging="360"/>
      <w:textAlignment w:val="baseline"/>
    </w:pPr>
    <w:rPr>
      <w:b/>
      <w:szCs w:val="20"/>
    </w:rPr>
  </w:style>
  <w:style w:type="paragraph" w:customStyle="1" w:styleId="BlockText1">
    <w:name w:val="Block Text1"/>
    <w:basedOn w:val="Normal"/>
    <w:rsid w:val="00834DA3"/>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Header2-SubClauses">
    <w:name w:val="Header 2 - SubClauses"/>
    <w:basedOn w:val="Normal"/>
    <w:rsid w:val="00834DA3"/>
    <w:pPr>
      <w:tabs>
        <w:tab w:val="left" w:pos="619"/>
      </w:tabs>
      <w:overflowPunct w:val="0"/>
      <w:autoSpaceDE w:val="0"/>
      <w:autoSpaceDN w:val="0"/>
      <w:adjustRightInd w:val="0"/>
      <w:spacing w:after="160"/>
      <w:jc w:val="both"/>
      <w:textAlignment w:val="baseline"/>
    </w:pPr>
    <w:rPr>
      <w:szCs w:val="20"/>
      <w:lang w:val="es-ES_tradnl"/>
    </w:rPr>
  </w:style>
  <w:style w:type="paragraph" w:customStyle="1" w:styleId="BodyTextIndent21">
    <w:name w:val="Body Text Indent 21"/>
    <w:basedOn w:val="Normal"/>
    <w:rsid w:val="00834DA3"/>
    <w:pPr>
      <w:suppressAutoHyphens/>
      <w:overflowPunct w:val="0"/>
      <w:autoSpaceDE w:val="0"/>
      <w:autoSpaceDN w:val="0"/>
      <w:adjustRightInd w:val="0"/>
      <w:ind w:left="695" w:hanging="695"/>
      <w:jc w:val="both"/>
      <w:textAlignment w:val="baseline"/>
    </w:pPr>
    <w:rPr>
      <w:rFonts w:ascii="Tahoma" w:hAnsi="Tahoma"/>
      <w:szCs w:val="20"/>
    </w:rPr>
  </w:style>
  <w:style w:type="table" w:customStyle="1" w:styleId="Grilledutableau2">
    <w:name w:val="Grille du tableau2"/>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834DA3"/>
  </w:style>
  <w:style w:type="table" w:customStyle="1" w:styleId="Grilledutableau4">
    <w:name w:val="Grille du tableau4"/>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834DA3"/>
    <w:rPr>
      <w:sz w:val="24"/>
      <w:szCs w:val="24"/>
    </w:rPr>
  </w:style>
  <w:style w:type="character" w:styleId="Numrodeligne">
    <w:name w:val="line number"/>
    <w:basedOn w:val="Policepardfaut"/>
    <w:rsid w:val="00834DA3"/>
  </w:style>
  <w:style w:type="paragraph" w:customStyle="1" w:styleId="BodyText21">
    <w:name w:val="Body Text 21"/>
    <w:basedOn w:val="Normal"/>
    <w:rsid w:val="00834DA3"/>
    <w:pPr>
      <w:widowControl w:val="0"/>
      <w:jc w:val="both"/>
    </w:pPr>
    <w:rPr>
      <w:rFonts w:ascii="Arial" w:hAnsi="Arial"/>
      <w:snapToGrid w:val="0"/>
      <w:szCs w:val="20"/>
    </w:rPr>
  </w:style>
  <w:style w:type="paragraph" w:styleId="Retraitnormal">
    <w:name w:val="Normal Indent"/>
    <w:basedOn w:val="Normal"/>
    <w:rsid w:val="00834DA3"/>
    <w:pPr>
      <w:widowControl w:val="0"/>
      <w:ind w:left="708"/>
      <w:jc w:val="both"/>
    </w:pPr>
    <w:rPr>
      <w:rFonts w:ascii="Arial" w:hAnsi="Arial"/>
      <w:snapToGrid w:val="0"/>
      <w:sz w:val="22"/>
      <w:szCs w:val="20"/>
    </w:rPr>
  </w:style>
  <w:style w:type="paragraph" w:customStyle="1" w:styleId="Titre41">
    <w:name w:val="Titre 4.1"/>
    <w:basedOn w:val="Titre4"/>
    <w:rsid w:val="00834DA3"/>
    <w:pPr>
      <w:keepLines/>
      <w:widowControl w:val="0"/>
      <w:spacing w:before="180" w:line="259" w:lineRule="auto"/>
      <w:ind w:left="709"/>
      <w:jc w:val="both"/>
      <w:outlineLvl w:val="9"/>
    </w:pPr>
    <w:rPr>
      <w:rFonts w:ascii="Arial" w:eastAsiaTheme="majorEastAsia" w:hAnsi="Arial" w:cstheme="majorBidi"/>
      <w:bCs/>
      <w:i/>
      <w:iCs/>
      <w:snapToGrid w:val="0"/>
      <w:color w:val="31849B" w:themeColor="accent5" w:themeShade="BF"/>
      <w:sz w:val="22"/>
      <w:szCs w:val="20"/>
      <w:lang w:eastAsia="en-US"/>
    </w:rPr>
  </w:style>
  <w:style w:type="paragraph" w:customStyle="1" w:styleId="BodyText24">
    <w:name w:val="Body Text 24"/>
    <w:basedOn w:val="Normal"/>
    <w:rsid w:val="00834DA3"/>
    <w:pPr>
      <w:widowControl w:val="0"/>
    </w:pPr>
    <w:rPr>
      <w:rFonts w:ascii="Arial" w:hAnsi="Arial"/>
      <w:snapToGrid w:val="0"/>
      <w:sz w:val="22"/>
      <w:szCs w:val="20"/>
    </w:rPr>
  </w:style>
  <w:style w:type="paragraph" w:customStyle="1" w:styleId="xl59">
    <w:name w:val="xl59"/>
    <w:basedOn w:val="Normal"/>
    <w:rsid w:val="00834DA3"/>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834DA3"/>
  </w:style>
  <w:style w:type="character" w:customStyle="1" w:styleId="mediumtext">
    <w:name w:val="medium_text"/>
    <w:rsid w:val="00834DA3"/>
  </w:style>
  <w:style w:type="paragraph" w:customStyle="1" w:styleId="GGKPHGN9">
    <w:name w:val="GGKPHGN9"/>
    <w:basedOn w:val="Normal"/>
    <w:rsid w:val="00834DA3"/>
    <w:pPr>
      <w:jc w:val="both"/>
    </w:pPr>
    <w:rPr>
      <w:szCs w:val="20"/>
      <w:lang w:eastAsia="en-US"/>
    </w:rPr>
  </w:style>
  <w:style w:type="character" w:styleId="Accentuation">
    <w:name w:val="Emphasis"/>
    <w:basedOn w:val="Policepardfaut"/>
    <w:uiPriority w:val="20"/>
    <w:qFormat/>
    <w:rsid w:val="00834DA3"/>
    <w:rPr>
      <w:i/>
      <w:iCs/>
    </w:rPr>
  </w:style>
  <w:style w:type="paragraph" w:customStyle="1" w:styleId="Head21">
    <w:name w:val="Head 2.1"/>
    <w:basedOn w:val="Normal"/>
    <w:rsid w:val="00834DA3"/>
    <w:pPr>
      <w:suppressAutoHyphens/>
      <w:jc w:val="center"/>
    </w:pPr>
    <w:rPr>
      <w:b/>
      <w:szCs w:val="20"/>
      <w:lang w:eastAsia="en-US"/>
    </w:rPr>
  </w:style>
  <w:style w:type="paragraph" w:customStyle="1" w:styleId="Paragraphedeliste1">
    <w:name w:val="Paragraphe de liste1"/>
    <w:basedOn w:val="Normal"/>
    <w:uiPriority w:val="34"/>
    <w:rsid w:val="00834DA3"/>
    <w:pPr>
      <w:ind w:left="720"/>
      <w:contextualSpacing/>
    </w:pPr>
  </w:style>
  <w:style w:type="numbering" w:customStyle="1" w:styleId="Aucuneliste21">
    <w:name w:val="Aucune liste21"/>
    <w:next w:val="Aucuneliste"/>
    <w:uiPriority w:val="99"/>
    <w:semiHidden/>
    <w:unhideWhenUsed/>
    <w:rsid w:val="00834DA3"/>
  </w:style>
  <w:style w:type="table" w:customStyle="1" w:styleId="Grilledutableau11">
    <w:name w:val="Grille du tableau11"/>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834DA3"/>
  </w:style>
  <w:style w:type="paragraph" w:customStyle="1" w:styleId="CM19">
    <w:name w:val="CM19"/>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CM20">
    <w:name w:val="CM20"/>
    <w:basedOn w:val="Default"/>
    <w:next w:val="Default"/>
    <w:rsid w:val="00834DA3"/>
    <w:pPr>
      <w:widowControl w:val="0"/>
    </w:pPr>
    <w:rPr>
      <w:rFonts w:ascii="Helvetica" w:eastAsia="Times New Roman" w:hAnsi="Helvetica" w:cs="Helvetica"/>
      <w:color w:val="auto"/>
      <w:lang w:eastAsia="fr-FR"/>
    </w:rPr>
  </w:style>
  <w:style w:type="paragraph" w:customStyle="1" w:styleId="CM116">
    <w:name w:val="CM116"/>
    <w:basedOn w:val="Default"/>
    <w:next w:val="Default"/>
    <w:rsid w:val="00834DA3"/>
    <w:pPr>
      <w:widowControl w:val="0"/>
      <w:spacing w:after="75"/>
    </w:pPr>
    <w:rPr>
      <w:rFonts w:ascii="Helvetica" w:eastAsia="Times New Roman" w:hAnsi="Helvetica" w:cs="Helvetica"/>
      <w:color w:val="auto"/>
      <w:lang w:eastAsia="fr-FR"/>
    </w:rPr>
  </w:style>
  <w:style w:type="paragraph" w:customStyle="1" w:styleId="CM3">
    <w:name w:val="CM3"/>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110">
    <w:name w:val="CM110"/>
    <w:basedOn w:val="Default"/>
    <w:next w:val="Default"/>
    <w:rsid w:val="00834DA3"/>
    <w:pPr>
      <w:widowControl w:val="0"/>
      <w:spacing w:after="808"/>
    </w:pPr>
    <w:rPr>
      <w:rFonts w:ascii="Helvetica" w:eastAsia="Times New Roman" w:hAnsi="Helvetica" w:cs="Helvetica"/>
      <w:color w:val="auto"/>
      <w:lang w:eastAsia="fr-FR"/>
    </w:rPr>
  </w:style>
  <w:style w:type="paragraph" w:customStyle="1" w:styleId="CM26">
    <w:name w:val="CM26"/>
    <w:basedOn w:val="Default"/>
    <w:next w:val="Default"/>
    <w:rsid w:val="00834DA3"/>
    <w:pPr>
      <w:widowControl w:val="0"/>
      <w:spacing w:line="336" w:lineRule="atLeast"/>
    </w:pPr>
    <w:rPr>
      <w:rFonts w:ascii="Helvetica" w:eastAsia="Times New Roman" w:hAnsi="Helvetica" w:cs="Helvetica"/>
      <w:color w:val="auto"/>
      <w:lang w:eastAsia="fr-FR"/>
    </w:rPr>
  </w:style>
  <w:style w:type="paragraph" w:customStyle="1" w:styleId="CM127">
    <w:name w:val="CM127"/>
    <w:basedOn w:val="Default"/>
    <w:next w:val="Default"/>
    <w:rsid w:val="00834DA3"/>
    <w:pPr>
      <w:widowControl w:val="0"/>
      <w:spacing w:after="7790"/>
    </w:pPr>
    <w:rPr>
      <w:rFonts w:ascii="Helvetica" w:eastAsia="Times New Roman" w:hAnsi="Helvetica" w:cs="Helvetica"/>
      <w:color w:val="auto"/>
      <w:lang w:eastAsia="fr-FR"/>
    </w:rPr>
  </w:style>
  <w:style w:type="paragraph" w:customStyle="1" w:styleId="CM114">
    <w:name w:val="CM114"/>
    <w:basedOn w:val="Default"/>
    <w:next w:val="Default"/>
    <w:rsid w:val="00834DA3"/>
    <w:pPr>
      <w:widowControl w:val="0"/>
      <w:spacing w:after="388"/>
    </w:pPr>
    <w:rPr>
      <w:rFonts w:ascii="Helvetica" w:eastAsia="Times New Roman" w:hAnsi="Helvetica" w:cs="Helvetica"/>
      <w:color w:val="auto"/>
      <w:lang w:eastAsia="fr-FR"/>
    </w:rPr>
  </w:style>
  <w:style w:type="paragraph" w:customStyle="1" w:styleId="TITREDAO1">
    <w:name w:val="TITREDAO1"/>
    <w:basedOn w:val="Normal"/>
    <w:next w:val="Corpsdetexte"/>
    <w:rsid w:val="00834DA3"/>
    <w:pPr>
      <w:jc w:val="center"/>
    </w:pPr>
    <w:rPr>
      <w:rFonts w:ascii="African" w:hAnsi="African"/>
      <w:b/>
      <w:bCs/>
      <w:sz w:val="48"/>
      <w:szCs w:val="20"/>
    </w:rPr>
  </w:style>
  <w:style w:type="paragraph" w:customStyle="1" w:styleId="SOUMISSION">
    <w:name w:val="SOUMISSION"/>
    <w:basedOn w:val="Normal"/>
    <w:rsid w:val="00834DA3"/>
    <w:pPr>
      <w:spacing w:after="240"/>
      <w:ind w:left="499" w:firstLine="902"/>
      <w:jc w:val="both"/>
    </w:pPr>
    <w:rPr>
      <w:rFonts w:ascii="Gill Sans MT" w:hAnsi="Gill Sans MT"/>
      <w:szCs w:val="20"/>
    </w:rPr>
  </w:style>
  <w:style w:type="character" w:customStyle="1" w:styleId="CommentaireCar1">
    <w:name w:val="Commentaire Car1"/>
    <w:basedOn w:val="Policepardfaut"/>
    <w:uiPriority w:val="99"/>
    <w:semiHidden/>
    <w:rsid w:val="00834DA3"/>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1"/>
    <w:uiPriority w:val="99"/>
    <w:semiHidden/>
    <w:rsid w:val="00834DA3"/>
    <w:rPr>
      <w:rFonts w:ascii="Times New Roman" w:eastAsia="Times New Roman" w:hAnsi="Times New Roman" w:cs="Times New Roman"/>
      <w:b/>
      <w:bCs/>
      <w:sz w:val="20"/>
      <w:szCs w:val="20"/>
      <w:lang w:eastAsia="fr-FR"/>
    </w:rPr>
  </w:style>
  <w:style w:type="table" w:customStyle="1" w:styleId="Grilledutableau6">
    <w:name w:val="Grille du tableau6"/>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semiHidden/>
    <w:rsid w:val="00834DA3"/>
  </w:style>
  <w:style w:type="paragraph" w:customStyle="1" w:styleId="Corpsdetexte23">
    <w:name w:val="Corps de texte 23"/>
    <w:basedOn w:val="Normal"/>
    <w:rsid w:val="00834DA3"/>
    <w:pPr>
      <w:widowControl w:val="0"/>
      <w:jc w:val="both"/>
    </w:pPr>
    <w:rPr>
      <w:rFonts w:ascii="Arial Narrow" w:hAnsi="Arial Narrow"/>
      <w:szCs w:val="20"/>
    </w:rPr>
  </w:style>
  <w:style w:type="table" w:customStyle="1" w:styleId="Grilledutableau12">
    <w:name w:val="Grille du tableau1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eple">
    <w:name w:val="Subtle Emphasis"/>
    <w:basedOn w:val="Policepardfaut"/>
    <w:uiPriority w:val="19"/>
    <w:qFormat/>
    <w:rsid w:val="00834DA3"/>
    <w:rPr>
      <w:i/>
      <w:iCs/>
      <w:color w:val="404040" w:themeColor="text1" w:themeTint="BF"/>
    </w:rPr>
  </w:style>
  <w:style w:type="character" w:styleId="Emphaseintense">
    <w:name w:val="Intense Emphasis"/>
    <w:basedOn w:val="Policepardfaut"/>
    <w:uiPriority w:val="21"/>
    <w:qFormat/>
    <w:rsid w:val="00834DA3"/>
    <w:rPr>
      <w:b w:val="0"/>
      <w:bCs w:val="0"/>
      <w:i/>
      <w:iCs/>
      <w:color w:val="4F81BD" w:themeColor="accent1"/>
    </w:rPr>
  </w:style>
  <w:style w:type="character" w:styleId="Rfrenceple">
    <w:name w:val="Subtle Reference"/>
    <w:basedOn w:val="Policepardfaut"/>
    <w:uiPriority w:val="31"/>
    <w:qFormat/>
    <w:rsid w:val="00834DA3"/>
    <w:rPr>
      <w:smallCaps/>
      <w:color w:val="404040" w:themeColor="text1" w:themeTint="BF"/>
      <w:u w:val="single" w:color="7F7F7F" w:themeColor="text1" w:themeTint="80"/>
    </w:rPr>
  </w:style>
  <w:style w:type="character" w:styleId="Rfrenceintense">
    <w:name w:val="Intense Reference"/>
    <w:basedOn w:val="Policepardfaut"/>
    <w:uiPriority w:val="32"/>
    <w:qFormat/>
    <w:rsid w:val="00834DA3"/>
    <w:rPr>
      <w:b/>
      <w:bCs/>
      <w:smallCaps/>
      <w:color w:val="4F81BD" w:themeColor="accent1"/>
      <w:spacing w:val="5"/>
      <w:u w:val="single"/>
    </w:rPr>
  </w:style>
  <w:style w:type="table" w:customStyle="1" w:styleId="TableGrid">
    <w:name w:val="TableGrid"/>
    <w:rsid w:val="0066496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Title" w:semiHidden="0" w:uiPriority="10" w:unhideWhenUsed="0" w:qFormat="1"/>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7B5"/>
    <w:rPr>
      <w:sz w:val="24"/>
      <w:szCs w:val="24"/>
    </w:rPr>
  </w:style>
  <w:style w:type="paragraph" w:styleId="Titre1">
    <w:name w:val="heading 1"/>
    <w:aliases w:val="Titre 1 Car Car Car Car Car"/>
    <w:basedOn w:val="Normal"/>
    <w:next w:val="Normal"/>
    <w:link w:val="Titre1Car"/>
    <w:uiPriority w:val="9"/>
    <w:qFormat/>
    <w:rsid w:val="004B6B07"/>
    <w:pPr>
      <w:keepNext/>
      <w:jc w:val="center"/>
      <w:outlineLvl w:val="0"/>
    </w:pPr>
    <w:rPr>
      <w:rFonts w:ascii="Bookman Old Style" w:hAnsi="Bookman Old Style"/>
      <w:b/>
      <w:bCs/>
    </w:rPr>
  </w:style>
  <w:style w:type="paragraph" w:styleId="Titre2">
    <w:name w:val="heading 2"/>
    <w:basedOn w:val="Normal"/>
    <w:next w:val="Normal"/>
    <w:link w:val="Titre2Car"/>
    <w:uiPriority w:val="9"/>
    <w:qFormat/>
    <w:rsid w:val="004B6B07"/>
    <w:pPr>
      <w:keepNext/>
      <w:jc w:val="center"/>
      <w:outlineLvl w:val="1"/>
    </w:pPr>
    <w:rPr>
      <w:rFonts w:ascii="Bookman Old Style" w:hAnsi="Bookman Old Style"/>
      <w:i/>
      <w:iCs/>
    </w:rPr>
  </w:style>
  <w:style w:type="paragraph" w:styleId="Titre3">
    <w:name w:val="heading 3"/>
    <w:aliases w:val="Car"/>
    <w:basedOn w:val="Normal"/>
    <w:next w:val="Normal"/>
    <w:link w:val="Titre3Car"/>
    <w:uiPriority w:val="9"/>
    <w:qFormat/>
    <w:rsid w:val="004B6B07"/>
    <w:pPr>
      <w:keepNext/>
      <w:jc w:val="center"/>
      <w:outlineLvl w:val="2"/>
    </w:pPr>
    <w:rPr>
      <w:rFonts w:ascii="Bookman Old Style" w:hAnsi="Bookman Old Style"/>
      <w:b/>
      <w:bCs/>
      <w:sz w:val="32"/>
    </w:rPr>
  </w:style>
  <w:style w:type="paragraph" w:styleId="Titre4">
    <w:name w:val="heading 4"/>
    <w:basedOn w:val="Normal"/>
    <w:next w:val="Normal"/>
    <w:link w:val="Titre4Car"/>
    <w:uiPriority w:val="9"/>
    <w:qFormat/>
    <w:rsid w:val="004B6B07"/>
    <w:pPr>
      <w:keepNext/>
      <w:jc w:val="center"/>
      <w:outlineLvl w:val="3"/>
    </w:pPr>
    <w:rPr>
      <w:rFonts w:ascii="Bookman Old Style" w:hAnsi="Bookman Old Style"/>
      <w:sz w:val="28"/>
    </w:rPr>
  </w:style>
  <w:style w:type="paragraph" w:styleId="Titre5">
    <w:name w:val="heading 5"/>
    <w:basedOn w:val="Normal"/>
    <w:next w:val="Normal"/>
    <w:link w:val="Titre5Car"/>
    <w:uiPriority w:val="9"/>
    <w:qFormat/>
    <w:rsid w:val="004B6B07"/>
    <w:pPr>
      <w:keepNext/>
      <w:jc w:val="both"/>
      <w:outlineLvl w:val="4"/>
    </w:pPr>
    <w:rPr>
      <w:rFonts w:ascii="Bookman Old Style" w:hAnsi="Bookman Old Style"/>
      <w:b/>
      <w:bCs/>
      <w:sz w:val="28"/>
    </w:rPr>
  </w:style>
  <w:style w:type="paragraph" w:styleId="Titre6">
    <w:name w:val="heading 6"/>
    <w:basedOn w:val="Normal"/>
    <w:next w:val="Normal"/>
    <w:link w:val="Titre6Car"/>
    <w:uiPriority w:val="9"/>
    <w:qFormat/>
    <w:rsid w:val="004B6B07"/>
    <w:pPr>
      <w:spacing w:before="240" w:after="60"/>
      <w:outlineLvl w:val="5"/>
    </w:pPr>
    <w:rPr>
      <w:b/>
      <w:bCs/>
      <w:sz w:val="22"/>
      <w:szCs w:val="22"/>
    </w:rPr>
  </w:style>
  <w:style w:type="paragraph" w:styleId="Titre7">
    <w:name w:val="heading 7"/>
    <w:basedOn w:val="Normal"/>
    <w:next w:val="Normal"/>
    <w:link w:val="Titre7Car"/>
    <w:uiPriority w:val="9"/>
    <w:qFormat/>
    <w:rsid w:val="004B6B07"/>
    <w:pPr>
      <w:keepNext/>
      <w:jc w:val="center"/>
      <w:outlineLvl w:val="6"/>
    </w:pPr>
    <w:rPr>
      <w:b/>
      <w:bCs/>
      <w:sz w:val="22"/>
      <w:szCs w:val="22"/>
    </w:rPr>
  </w:style>
  <w:style w:type="paragraph" w:styleId="Titre8">
    <w:name w:val="heading 8"/>
    <w:basedOn w:val="Normal"/>
    <w:next w:val="Normal"/>
    <w:link w:val="Titre8Car"/>
    <w:uiPriority w:val="9"/>
    <w:qFormat/>
    <w:rsid w:val="004B6B07"/>
    <w:pPr>
      <w:keepNext/>
      <w:outlineLvl w:val="7"/>
    </w:pPr>
    <w:rPr>
      <w:rFonts w:ascii="Arial" w:hAnsi="Arial"/>
      <w:b/>
      <w:bCs/>
      <w:sz w:val="22"/>
      <w:u w:val="single"/>
    </w:rPr>
  </w:style>
  <w:style w:type="paragraph" w:styleId="Titre9">
    <w:name w:val="heading 9"/>
    <w:basedOn w:val="Normal"/>
    <w:next w:val="Normal"/>
    <w:link w:val="Titre9Car"/>
    <w:uiPriority w:val="9"/>
    <w:qFormat/>
    <w:rsid w:val="004B6B07"/>
    <w:pPr>
      <w:keepNext/>
      <w:jc w:val="right"/>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B6B07"/>
    <w:pPr>
      <w:tabs>
        <w:tab w:val="center" w:pos="4536"/>
        <w:tab w:val="right" w:pos="9072"/>
      </w:tabs>
    </w:pPr>
  </w:style>
  <w:style w:type="paragraph" w:styleId="Pieddepage">
    <w:name w:val="footer"/>
    <w:basedOn w:val="Normal"/>
    <w:link w:val="PieddepageCar"/>
    <w:uiPriority w:val="99"/>
    <w:rsid w:val="004B6B07"/>
    <w:pPr>
      <w:tabs>
        <w:tab w:val="center" w:pos="4536"/>
        <w:tab w:val="right" w:pos="9072"/>
      </w:tabs>
    </w:pPr>
  </w:style>
  <w:style w:type="character" w:styleId="Numrodepage">
    <w:name w:val="page number"/>
    <w:basedOn w:val="Policepardfaut"/>
    <w:uiPriority w:val="99"/>
    <w:rsid w:val="004B6B07"/>
  </w:style>
  <w:style w:type="paragraph" w:styleId="Corpsdetexte2">
    <w:name w:val="Body Text 2"/>
    <w:basedOn w:val="Normal"/>
    <w:link w:val="Corpsdetexte2Car"/>
    <w:rsid w:val="004B6B07"/>
    <w:pPr>
      <w:jc w:val="both"/>
    </w:pPr>
    <w:rPr>
      <w:rFonts w:ascii="Bookman Old Style" w:hAnsi="Bookman Old Style"/>
      <w:b/>
      <w:bCs/>
      <w:sz w:val="28"/>
    </w:rPr>
  </w:style>
  <w:style w:type="paragraph" w:styleId="Titre">
    <w:name w:val="Title"/>
    <w:basedOn w:val="Normal"/>
    <w:link w:val="TitreCar"/>
    <w:uiPriority w:val="10"/>
    <w:qFormat/>
    <w:rsid w:val="004B6B07"/>
    <w:pPr>
      <w:jc w:val="center"/>
    </w:pPr>
    <w:rPr>
      <w:b/>
      <w:bCs/>
    </w:rPr>
  </w:style>
  <w:style w:type="paragraph" w:styleId="Corpsdetexte">
    <w:name w:val="Body Text"/>
    <w:basedOn w:val="Normal"/>
    <w:link w:val="CorpsdetexteCar"/>
    <w:rsid w:val="004B6B07"/>
    <w:pPr>
      <w:spacing w:after="120"/>
    </w:pPr>
  </w:style>
  <w:style w:type="paragraph" w:styleId="Retraitcorpsdetexte2">
    <w:name w:val="Body Text Indent 2"/>
    <w:basedOn w:val="Normal"/>
    <w:link w:val="Retraitcorpsdetexte2Car"/>
    <w:rsid w:val="004B6B07"/>
    <w:pPr>
      <w:spacing w:after="120" w:line="480" w:lineRule="auto"/>
      <w:ind w:left="283"/>
    </w:pPr>
  </w:style>
  <w:style w:type="paragraph" w:styleId="Retraitcorpsdetexte3">
    <w:name w:val="Body Text Indent 3"/>
    <w:basedOn w:val="Normal"/>
    <w:link w:val="Retraitcorpsdetexte3Car"/>
    <w:rsid w:val="004B6B07"/>
    <w:pPr>
      <w:spacing w:after="120"/>
      <w:ind w:left="283"/>
    </w:pPr>
    <w:rPr>
      <w:sz w:val="16"/>
      <w:szCs w:val="16"/>
    </w:rPr>
  </w:style>
  <w:style w:type="character" w:styleId="Lienhypertexte">
    <w:name w:val="Hyperlink"/>
    <w:uiPriority w:val="99"/>
    <w:rsid w:val="004B6B07"/>
    <w:rPr>
      <w:color w:val="0000FF"/>
      <w:u w:val="single"/>
    </w:rPr>
  </w:style>
  <w:style w:type="paragraph" w:styleId="Retraitcorpsdetexte">
    <w:name w:val="Body Text Indent"/>
    <w:basedOn w:val="Normal"/>
    <w:link w:val="RetraitcorpsdetexteCar"/>
    <w:rsid w:val="004B6B07"/>
    <w:pPr>
      <w:spacing w:after="120"/>
      <w:ind w:left="283"/>
    </w:pPr>
  </w:style>
  <w:style w:type="paragraph" w:styleId="Corpsdetexte3">
    <w:name w:val="Body Text 3"/>
    <w:basedOn w:val="Normal"/>
    <w:link w:val="Corpsdetexte3Car"/>
    <w:rsid w:val="004B6B07"/>
    <w:pPr>
      <w:spacing w:after="120"/>
    </w:pPr>
    <w:rPr>
      <w:sz w:val="16"/>
      <w:szCs w:val="16"/>
    </w:rPr>
  </w:style>
  <w:style w:type="paragraph" w:styleId="Paragraphedeliste">
    <w:name w:val="List Paragraph"/>
    <w:aliases w:val="References,List Paragraph1,TITRE 2,TITRE 1,Liste 1,- List tir,Puces,style11,liste 1,puce 1,List Paragraph,Titre1,Puces 1,Desmond 2,Bullets,Paragraphe 3,lp1,sous partie 1"/>
    <w:basedOn w:val="Normal"/>
    <w:link w:val="ParagraphedelisteCar"/>
    <w:uiPriority w:val="34"/>
    <w:qFormat/>
    <w:rsid w:val="001439F4"/>
    <w:pPr>
      <w:ind w:left="708"/>
    </w:pPr>
  </w:style>
  <w:style w:type="table" w:styleId="Grilledutableau">
    <w:name w:val="Table Grid"/>
    <w:basedOn w:val="TableauNormal"/>
    <w:uiPriority w:val="39"/>
    <w:rsid w:val="008E0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6">
    <w:name w:val="xl36"/>
    <w:basedOn w:val="Normal"/>
    <w:rsid w:val="00FC29C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character" w:styleId="Lienhypertextesuivivisit">
    <w:name w:val="FollowedHyperlink"/>
    <w:uiPriority w:val="99"/>
    <w:rsid w:val="00FC29C0"/>
    <w:rPr>
      <w:color w:val="800080"/>
      <w:u w:val="single"/>
    </w:rPr>
  </w:style>
  <w:style w:type="paragraph" w:customStyle="1" w:styleId="font1">
    <w:name w:val="font1"/>
    <w:basedOn w:val="Normal"/>
    <w:rsid w:val="00FC29C0"/>
    <w:pPr>
      <w:spacing w:before="100" w:beforeAutospacing="1" w:after="100" w:afterAutospacing="1"/>
    </w:pPr>
    <w:rPr>
      <w:rFonts w:ascii="Arial" w:hAnsi="Arial" w:cs="Arial"/>
      <w:sz w:val="20"/>
      <w:szCs w:val="20"/>
    </w:rPr>
  </w:style>
  <w:style w:type="paragraph" w:customStyle="1" w:styleId="font5">
    <w:name w:val="font5"/>
    <w:basedOn w:val="Normal"/>
    <w:rsid w:val="00743A3B"/>
    <w:pPr>
      <w:spacing w:before="100" w:beforeAutospacing="1" w:after="100" w:afterAutospacing="1"/>
    </w:pPr>
    <w:rPr>
      <w:rFonts w:ascii="Arial" w:hAnsi="Arial" w:cs="Arial"/>
      <w:color w:val="000000"/>
      <w:sz w:val="22"/>
      <w:szCs w:val="22"/>
    </w:rPr>
  </w:style>
  <w:style w:type="paragraph" w:customStyle="1" w:styleId="font6">
    <w:name w:val="font6"/>
    <w:basedOn w:val="Normal"/>
    <w:rsid w:val="00743A3B"/>
    <w:pPr>
      <w:spacing w:before="100" w:beforeAutospacing="1" w:after="100" w:afterAutospacing="1"/>
    </w:pPr>
    <w:rPr>
      <w:rFonts w:ascii="Arial" w:hAnsi="Arial" w:cs="Arial"/>
      <w:color w:val="000000"/>
      <w:sz w:val="22"/>
      <w:szCs w:val="22"/>
    </w:rPr>
  </w:style>
  <w:style w:type="paragraph" w:customStyle="1" w:styleId="xl65">
    <w:name w:val="xl65"/>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66">
    <w:name w:val="xl6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7">
    <w:name w:val="xl6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69">
    <w:name w:val="xl69"/>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1">
    <w:name w:val="xl71"/>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2">
    <w:name w:val="xl72"/>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73">
    <w:name w:val="xl73"/>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74">
    <w:name w:val="xl74"/>
    <w:basedOn w:val="Normal"/>
    <w:rsid w:val="00743A3B"/>
    <w:pP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75">
    <w:name w:val="xl75"/>
    <w:basedOn w:val="Normal"/>
    <w:rsid w:val="00743A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6">
    <w:name w:val="xl7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9">
    <w:name w:val="xl79"/>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0">
    <w:name w:val="xl80"/>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1">
    <w:name w:val="xl81"/>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2">
    <w:name w:val="xl82"/>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3">
    <w:name w:val="xl83"/>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4">
    <w:name w:val="xl8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5">
    <w:name w:val="xl85"/>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86">
    <w:name w:val="xl86"/>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87">
    <w:name w:val="xl87"/>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8">
    <w:name w:val="xl88"/>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9">
    <w:name w:val="xl89"/>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90">
    <w:name w:val="xl90"/>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91">
    <w:name w:val="xl91"/>
    <w:basedOn w:val="Normal"/>
    <w:rsid w:val="00743A3B"/>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2">
    <w:name w:val="xl92"/>
    <w:basedOn w:val="Normal"/>
    <w:rsid w:val="00743A3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3">
    <w:name w:val="xl93"/>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4">
    <w:name w:val="xl9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95">
    <w:name w:val="xl95"/>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sz w:val="22"/>
      <w:szCs w:val="22"/>
    </w:rPr>
  </w:style>
  <w:style w:type="paragraph" w:customStyle="1" w:styleId="xl96">
    <w:name w:val="xl96"/>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100">
    <w:name w:val="xl100"/>
    <w:basedOn w:val="Normal"/>
    <w:rsid w:val="00743A3B"/>
    <w:pPr>
      <w:pBdr>
        <w:bottom w:val="single" w:sz="8"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1">
    <w:name w:val="xl101"/>
    <w:basedOn w:val="Normal"/>
    <w:rsid w:val="00743A3B"/>
    <w:pPr>
      <w:pBdr>
        <w:bottom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2">
    <w:name w:val="xl102"/>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3">
    <w:name w:val="xl103"/>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4">
    <w:name w:val="xl104"/>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5">
    <w:name w:val="xl105"/>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6">
    <w:name w:val="xl106"/>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7">
    <w:name w:val="xl107"/>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8">
    <w:name w:val="xl108"/>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9">
    <w:name w:val="xl109"/>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0">
    <w:name w:val="xl110"/>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1">
    <w:name w:val="xl111"/>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2">
    <w:name w:val="xl112"/>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4">
    <w:name w:val="xl114"/>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5">
    <w:name w:val="xl115"/>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6">
    <w:name w:val="xl116"/>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7">
    <w:name w:val="xl117"/>
    <w:basedOn w:val="Normal"/>
    <w:rsid w:val="00743A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118">
    <w:name w:val="xl118"/>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9">
    <w:name w:val="xl119"/>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character" w:customStyle="1" w:styleId="Titre1Car">
    <w:name w:val="Titre 1 Car"/>
    <w:aliases w:val="Titre 1 Car Car Car Car Car Car"/>
    <w:link w:val="Titre1"/>
    <w:uiPriority w:val="9"/>
    <w:locked/>
    <w:rsid w:val="00F56FD6"/>
    <w:rPr>
      <w:rFonts w:ascii="Bookman Old Style" w:hAnsi="Bookman Old Style"/>
      <w:b/>
      <w:bCs/>
      <w:sz w:val="24"/>
      <w:szCs w:val="24"/>
    </w:rPr>
  </w:style>
  <w:style w:type="character" w:customStyle="1" w:styleId="Titre2Car">
    <w:name w:val="Titre 2 Car"/>
    <w:link w:val="Titre2"/>
    <w:uiPriority w:val="9"/>
    <w:locked/>
    <w:rsid w:val="00F56FD6"/>
    <w:rPr>
      <w:rFonts w:ascii="Bookman Old Style" w:hAnsi="Bookman Old Style"/>
      <w:i/>
      <w:iCs/>
      <w:sz w:val="24"/>
      <w:szCs w:val="24"/>
    </w:rPr>
  </w:style>
  <w:style w:type="character" w:customStyle="1" w:styleId="Titre3Car">
    <w:name w:val="Titre 3 Car"/>
    <w:aliases w:val="Car Car"/>
    <w:link w:val="Titre3"/>
    <w:uiPriority w:val="9"/>
    <w:locked/>
    <w:rsid w:val="00F56FD6"/>
    <w:rPr>
      <w:rFonts w:ascii="Bookman Old Style" w:hAnsi="Bookman Old Style"/>
      <w:b/>
      <w:bCs/>
      <w:sz w:val="32"/>
      <w:szCs w:val="24"/>
    </w:rPr>
  </w:style>
  <w:style w:type="character" w:customStyle="1" w:styleId="Titre4Car">
    <w:name w:val="Titre 4 Car"/>
    <w:link w:val="Titre4"/>
    <w:uiPriority w:val="9"/>
    <w:locked/>
    <w:rsid w:val="00F56FD6"/>
    <w:rPr>
      <w:rFonts w:ascii="Bookman Old Style" w:hAnsi="Bookman Old Style"/>
      <w:sz w:val="28"/>
      <w:szCs w:val="24"/>
    </w:rPr>
  </w:style>
  <w:style w:type="character" w:customStyle="1" w:styleId="Titre8Car">
    <w:name w:val="Titre 8 Car"/>
    <w:link w:val="Titre8"/>
    <w:uiPriority w:val="9"/>
    <w:locked/>
    <w:rsid w:val="00F56FD6"/>
    <w:rPr>
      <w:rFonts w:ascii="Arial" w:hAnsi="Arial" w:cs="Arial"/>
      <w:b/>
      <w:bCs/>
      <w:sz w:val="22"/>
      <w:szCs w:val="24"/>
      <w:u w:val="single"/>
    </w:rPr>
  </w:style>
  <w:style w:type="character" w:customStyle="1" w:styleId="En-tteCar">
    <w:name w:val="En-tête Car"/>
    <w:link w:val="En-tte"/>
    <w:uiPriority w:val="99"/>
    <w:locked/>
    <w:rsid w:val="00F56FD6"/>
    <w:rPr>
      <w:sz w:val="24"/>
      <w:szCs w:val="24"/>
    </w:rPr>
  </w:style>
  <w:style w:type="character" w:customStyle="1" w:styleId="PieddepageCar">
    <w:name w:val="Pied de page Car"/>
    <w:link w:val="Pieddepage"/>
    <w:uiPriority w:val="99"/>
    <w:locked/>
    <w:rsid w:val="00F56FD6"/>
    <w:rPr>
      <w:sz w:val="24"/>
      <w:szCs w:val="24"/>
    </w:rPr>
  </w:style>
  <w:style w:type="character" w:customStyle="1" w:styleId="Corpsdetexte2Car">
    <w:name w:val="Corps de texte 2 Car"/>
    <w:link w:val="Corpsdetexte2"/>
    <w:locked/>
    <w:rsid w:val="00F56FD6"/>
    <w:rPr>
      <w:rFonts w:ascii="Bookman Old Style" w:hAnsi="Bookman Old Style"/>
      <w:b/>
      <w:bCs/>
      <w:sz w:val="28"/>
      <w:szCs w:val="24"/>
    </w:rPr>
  </w:style>
  <w:style w:type="character" w:customStyle="1" w:styleId="TitreCar">
    <w:name w:val="Titre Car"/>
    <w:link w:val="Titre"/>
    <w:uiPriority w:val="10"/>
    <w:locked/>
    <w:rsid w:val="00F56FD6"/>
    <w:rPr>
      <w:b/>
      <w:bCs/>
      <w:sz w:val="24"/>
      <w:szCs w:val="24"/>
    </w:rPr>
  </w:style>
  <w:style w:type="character" w:customStyle="1" w:styleId="CorpsdetexteCar">
    <w:name w:val="Corps de texte Car"/>
    <w:link w:val="Corpsdetexte"/>
    <w:locked/>
    <w:rsid w:val="00F56FD6"/>
    <w:rPr>
      <w:sz w:val="24"/>
      <w:szCs w:val="24"/>
    </w:rPr>
  </w:style>
  <w:style w:type="character" w:customStyle="1" w:styleId="Retraitcorpsdetexte2Car">
    <w:name w:val="Retrait corps de texte 2 Car"/>
    <w:link w:val="Retraitcorpsdetexte2"/>
    <w:locked/>
    <w:rsid w:val="00F56FD6"/>
    <w:rPr>
      <w:sz w:val="24"/>
      <w:szCs w:val="24"/>
    </w:rPr>
  </w:style>
  <w:style w:type="character" w:customStyle="1" w:styleId="Retraitcorpsdetexte3Car">
    <w:name w:val="Retrait corps de texte 3 Car"/>
    <w:link w:val="Retraitcorpsdetexte3"/>
    <w:locked/>
    <w:rsid w:val="00F56FD6"/>
    <w:rPr>
      <w:sz w:val="16"/>
      <w:szCs w:val="16"/>
    </w:rPr>
  </w:style>
  <w:style w:type="character" w:customStyle="1" w:styleId="RetraitcorpsdetexteCar">
    <w:name w:val="Retrait corps de texte Car"/>
    <w:link w:val="Retraitcorpsdetexte"/>
    <w:locked/>
    <w:rsid w:val="00F56FD6"/>
    <w:rPr>
      <w:sz w:val="24"/>
      <w:szCs w:val="24"/>
    </w:rPr>
  </w:style>
  <w:style w:type="paragraph" w:styleId="Textedebulles">
    <w:name w:val="Balloon Text"/>
    <w:basedOn w:val="Normal"/>
    <w:link w:val="TextedebullesCar"/>
    <w:rsid w:val="00861CEA"/>
    <w:rPr>
      <w:rFonts w:ascii="Segoe UI" w:hAnsi="Segoe UI"/>
      <w:sz w:val="18"/>
      <w:szCs w:val="18"/>
    </w:rPr>
  </w:style>
  <w:style w:type="character" w:customStyle="1" w:styleId="TextedebullesCar">
    <w:name w:val="Texte de bulles Car"/>
    <w:link w:val="Textedebulles"/>
    <w:rsid w:val="00861CEA"/>
    <w:rPr>
      <w:rFonts w:ascii="Segoe UI" w:hAnsi="Segoe UI" w:cs="Segoe UI"/>
      <w:sz w:val="18"/>
      <w:szCs w:val="18"/>
    </w:rPr>
  </w:style>
  <w:style w:type="table" w:customStyle="1" w:styleId="TableauGrille5Fonc-Accentuation61">
    <w:name w:val="Tableau Grille 5 Foncé - Accentuation 61"/>
    <w:basedOn w:val="TableauNormal"/>
    <w:uiPriority w:val="50"/>
    <w:rsid w:val="002F517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E93109"/>
    <w:rPr>
      <w:sz w:val="24"/>
      <w:szCs w:val="24"/>
    </w:rPr>
  </w:style>
  <w:style w:type="character" w:customStyle="1" w:styleId="Titre5Car">
    <w:name w:val="Titre 5 Car"/>
    <w:basedOn w:val="Policepardfaut"/>
    <w:link w:val="Titre5"/>
    <w:uiPriority w:val="9"/>
    <w:rsid w:val="00260F15"/>
    <w:rPr>
      <w:rFonts w:ascii="Bookman Old Style" w:hAnsi="Bookman Old Style"/>
      <w:b/>
      <w:bCs/>
      <w:sz w:val="28"/>
      <w:szCs w:val="24"/>
    </w:rPr>
  </w:style>
  <w:style w:type="character" w:customStyle="1" w:styleId="Titre6Car">
    <w:name w:val="Titre 6 Car"/>
    <w:basedOn w:val="Policepardfaut"/>
    <w:link w:val="Titre6"/>
    <w:uiPriority w:val="9"/>
    <w:rsid w:val="00260F15"/>
    <w:rPr>
      <w:b/>
      <w:bCs/>
      <w:sz w:val="22"/>
      <w:szCs w:val="22"/>
    </w:rPr>
  </w:style>
  <w:style w:type="character" w:customStyle="1" w:styleId="Titre7Car">
    <w:name w:val="Titre 7 Car"/>
    <w:basedOn w:val="Policepardfaut"/>
    <w:link w:val="Titre7"/>
    <w:uiPriority w:val="9"/>
    <w:rsid w:val="00260F15"/>
    <w:rPr>
      <w:b/>
      <w:bCs/>
      <w:sz w:val="22"/>
      <w:szCs w:val="22"/>
    </w:rPr>
  </w:style>
  <w:style w:type="character" w:customStyle="1" w:styleId="Titre9Car">
    <w:name w:val="Titre 9 Car"/>
    <w:basedOn w:val="Policepardfaut"/>
    <w:link w:val="Titre9"/>
    <w:uiPriority w:val="9"/>
    <w:rsid w:val="00260F15"/>
    <w:rPr>
      <w:rFonts w:ascii="Arial" w:hAnsi="Arial" w:cs="Arial"/>
      <w:b/>
      <w:bCs/>
      <w:sz w:val="22"/>
      <w:szCs w:val="24"/>
    </w:rPr>
  </w:style>
  <w:style w:type="numbering" w:customStyle="1" w:styleId="Aucuneliste1">
    <w:name w:val="Aucune liste1"/>
    <w:next w:val="Aucuneliste"/>
    <w:uiPriority w:val="99"/>
    <w:semiHidden/>
    <w:unhideWhenUsed/>
    <w:rsid w:val="00260F15"/>
  </w:style>
  <w:style w:type="character" w:customStyle="1" w:styleId="Corpsdetexte3Car">
    <w:name w:val="Corps de texte 3 Car"/>
    <w:basedOn w:val="Policepardfaut"/>
    <w:link w:val="Corpsdetexte3"/>
    <w:rsid w:val="00260F15"/>
    <w:rPr>
      <w:sz w:val="16"/>
      <w:szCs w:val="16"/>
    </w:rPr>
  </w:style>
  <w:style w:type="paragraph" w:styleId="Explorateurdedocuments">
    <w:name w:val="Document Map"/>
    <w:basedOn w:val="Normal"/>
    <w:link w:val="ExplorateurdedocumentsCar"/>
    <w:rsid w:val="00260F15"/>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rsid w:val="00260F15"/>
    <w:rPr>
      <w:rFonts w:ascii="Tahoma" w:hAnsi="Tahoma" w:cs="Tahoma"/>
      <w:shd w:val="clear" w:color="auto" w:fill="000080"/>
    </w:rPr>
  </w:style>
  <w:style w:type="character" w:customStyle="1" w:styleId="Sous-titreCar">
    <w:name w:val="Sous-titre Car"/>
    <w:link w:val="Sous-titre"/>
    <w:uiPriority w:val="11"/>
    <w:rsid w:val="00260F15"/>
    <w:rPr>
      <w:rFonts w:ascii="Calibri" w:eastAsia="Calibri" w:hAnsi="Calibri"/>
      <w:caps/>
      <w:color w:val="595959"/>
      <w:spacing w:val="10"/>
      <w:sz w:val="24"/>
      <w:szCs w:val="24"/>
      <w:lang w:val="en-US" w:bidi="en-US"/>
    </w:rPr>
  </w:style>
  <w:style w:type="paragraph" w:styleId="Sous-titre">
    <w:name w:val="Subtitle"/>
    <w:basedOn w:val="Normal"/>
    <w:next w:val="Normal"/>
    <w:link w:val="Sous-titreCar"/>
    <w:uiPriority w:val="11"/>
    <w:qFormat/>
    <w:rsid w:val="00260F15"/>
    <w:pPr>
      <w:spacing w:before="200" w:after="1000"/>
    </w:pPr>
    <w:rPr>
      <w:rFonts w:ascii="Calibri" w:eastAsia="Calibri" w:hAnsi="Calibri"/>
      <w:caps/>
      <w:color w:val="595959"/>
      <w:spacing w:val="10"/>
      <w:lang w:val="en-US" w:bidi="en-US"/>
    </w:rPr>
  </w:style>
  <w:style w:type="character" w:customStyle="1" w:styleId="Sous-titreCar1">
    <w:name w:val="Sous-titre Car1"/>
    <w:basedOn w:val="Policepardfaut"/>
    <w:uiPriority w:val="11"/>
    <w:rsid w:val="00260F15"/>
    <w:rPr>
      <w:rFonts w:asciiTheme="majorHAnsi" w:eastAsiaTheme="majorEastAsia" w:hAnsiTheme="majorHAnsi" w:cstheme="majorBidi"/>
      <w:i/>
      <w:iCs/>
      <w:color w:val="4F81BD" w:themeColor="accent1"/>
      <w:spacing w:val="15"/>
      <w:sz w:val="24"/>
      <w:szCs w:val="24"/>
    </w:rPr>
  </w:style>
  <w:style w:type="paragraph" w:styleId="Sansinterligne">
    <w:name w:val="No Spacing"/>
    <w:basedOn w:val="Normal"/>
    <w:link w:val="SansinterligneCar"/>
    <w:uiPriority w:val="1"/>
    <w:qFormat/>
    <w:rsid w:val="00260F15"/>
    <w:rPr>
      <w:rFonts w:ascii="Calibri" w:eastAsia="Calibri" w:hAnsi="Calibri"/>
      <w:sz w:val="20"/>
      <w:szCs w:val="20"/>
      <w:lang w:val="en-US" w:eastAsia="en-US" w:bidi="en-US"/>
    </w:rPr>
  </w:style>
  <w:style w:type="character" w:customStyle="1" w:styleId="SansinterligneCar">
    <w:name w:val="Sans interligne Car"/>
    <w:link w:val="Sansinterligne"/>
    <w:uiPriority w:val="1"/>
    <w:rsid w:val="00260F15"/>
    <w:rPr>
      <w:rFonts w:ascii="Calibri" w:eastAsia="Calibri" w:hAnsi="Calibri"/>
      <w:lang w:val="en-US" w:eastAsia="en-US" w:bidi="en-US"/>
    </w:rPr>
  </w:style>
  <w:style w:type="character" w:customStyle="1" w:styleId="CitationCar">
    <w:name w:val="Citation Car"/>
    <w:link w:val="Citation"/>
    <w:uiPriority w:val="29"/>
    <w:rsid w:val="00260F15"/>
    <w:rPr>
      <w:rFonts w:ascii="Calibri" w:eastAsia="Calibri" w:hAnsi="Calibri"/>
      <w:i/>
      <w:iCs/>
      <w:lang w:val="en-US" w:bidi="en-US"/>
    </w:rPr>
  </w:style>
  <w:style w:type="paragraph" w:styleId="Citation">
    <w:name w:val="Quote"/>
    <w:basedOn w:val="Normal"/>
    <w:next w:val="Normal"/>
    <w:link w:val="CitationCar"/>
    <w:uiPriority w:val="29"/>
    <w:qFormat/>
    <w:rsid w:val="00260F15"/>
    <w:pPr>
      <w:spacing w:before="200" w:after="200" w:line="276" w:lineRule="auto"/>
    </w:pPr>
    <w:rPr>
      <w:rFonts w:ascii="Calibri" w:eastAsia="Calibri" w:hAnsi="Calibri"/>
      <w:i/>
      <w:iCs/>
      <w:sz w:val="20"/>
      <w:szCs w:val="20"/>
      <w:lang w:val="en-US" w:bidi="en-US"/>
    </w:rPr>
  </w:style>
  <w:style w:type="character" w:customStyle="1" w:styleId="CitationCar1">
    <w:name w:val="Citation Car1"/>
    <w:basedOn w:val="Policepardfaut"/>
    <w:uiPriority w:val="29"/>
    <w:rsid w:val="00260F15"/>
    <w:rPr>
      <w:i/>
      <w:iCs/>
      <w:color w:val="000000" w:themeColor="text1"/>
      <w:sz w:val="24"/>
      <w:szCs w:val="24"/>
    </w:rPr>
  </w:style>
  <w:style w:type="character" w:customStyle="1" w:styleId="CitationintenseCar">
    <w:name w:val="Citation intense Car"/>
    <w:link w:val="Citationintense"/>
    <w:uiPriority w:val="30"/>
    <w:rsid w:val="00260F15"/>
    <w:rPr>
      <w:rFonts w:ascii="Calibri" w:eastAsia="Calibri" w:hAnsi="Calibri"/>
      <w:i/>
      <w:iCs/>
      <w:color w:val="4F81BD"/>
      <w:lang w:val="en-US" w:bidi="en-US"/>
    </w:rPr>
  </w:style>
  <w:style w:type="paragraph" w:styleId="Citationintense">
    <w:name w:val="Intense Quote"/>
    <w:basedOn w:val="Normal"/>
    <w:next w:val="Normal"/>
    <w:link w:val="CitationintenseCar"/>
    <w:uiPriority w:val="30"/>
    <w:qFormat/>
    <w:rsid w:val="00260F15"/>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val="en-US" w:bidi="en-US"/>
    </w:rPr>
  </w:style>
  <w:style w:type="character" w:customStyle="1" w:styleId="CitationintenseCar1">
    <w:name w:val="Citation intense Car1"/>
    <w:basedOn w:val="Policepardfaut"/>
    <w:uiPriority w:val="30"/>
    <w:rsid w:val="00260F15"/>
    <w:rPr>
      <w:b/>
      <w:bCs/>
      <w:i/>
      <w:iCs/>
      <w:color w:val="4F81BD" w:themeColor="accent1"/>
      <w:sz w:val="24"/>
      <w:szCs w:val="24"/>
    </w:rPr>
  </w:style>
  <w:style w:type="paragraph" w:styleId="Listepuces">
    <w:name w:val="List Bullet"/>
    <w:basedOn w:val="Normal"/>
    <w:uiPriority w:val="99"/>
    <w:rsid w:val="00260F15"/>
    <w:pPr>
      <w:tabs>
        <w:tab w:val="num" w:pos="360"/>
      </w:tabs>
      <w:spacing w:before="120" w:after="120" w:line="240" w:lineRule="atLeast"/>
      <w:ind w:left="360" w:hanging="360"/>
      <w:jc w:val="both"/>
    </w:pPr>
    <w:rPr>
      <w:rFonts w:ascii="Arial" w:hAnsi="Arial"/>
      <w:lang w:val="en-US" w:eastAsia="en-US"/>
    </w:rPr>
  </w:style>
  <w:style w:type="paragraph" w:styleId="Listenumros">
    <w:name w:val="List Number"/>
    <w:basedOn w:val="Normal"/>
    <w:rsid w:val="00260F15"/>
    <w:pPr>
      <w:tabs>
        <w:tab w:val="num" w:pos="360"/>
      </w:tabs>
      <w:spacing w:before="120" w:line="300" w:lineRule="atLeast"/>
      <w:ind w:left="360" w:hanging="360"/>
      <w:jc w:val="both"/>
    </w:pPr>
    <w:rPr>
      <w:rFonts w:ascii="Arial" w:hAnsi="Arial"/>
      <w:lang w:val="en-US" w:eastAsia="en-US"/>
    </w:rPr>
  </w:style>
  <w:style w:type="paragraph" w:customStyle="1" w:styleId="xl30">
    <w:name w:val="xl30"/>
    <w:basedOn w:val="Normal"/>
    <w:rsid w:val="00260F15"/>
    <w:pPr>
      <w:pBdr>
        <w:left w:val="single" w:sz="4" w:space="0" w:color="auto"/>
        <w:right w:val="single" w:sz="4" w:space="0" w:color="auto"/>
      </w:pBdr>
      <w:spacing w:before="100" w:beforeAutospacing="1" w:after="100" w:afterAutospacing="1"/>
      <w:jc w:val="center"/>
    </w:pPr>
    <w:rPr>
      <w:rFonts w:ascii="Arial Narrow" w:eastAsia="Arial Unicode MS" w:hAnsi="Arial Narrow" w:cs="Arial Unicode MS"/>
    </w:rPr>
  </w:style>
  <w:style w:type="paragraph" w:customStyle="1" w:styleId="NO">
    <w:name w:val="NO"/>
    <w:uiPriority w:val="99"/>
    <w:rsid w:val="00260F15"/>
    <w:pPr>
      <w:jc w:val="both"/>
    </w:pPr>
    <w:rPr>
      <w:sz w:val="24"/>
    </w:rPr>
  </w:style>
  <w:style w:type="character" w:customStyle="1" w:styleId="Style1Car">
    <w:name w:val="Style1 Car"/>
    <w:link w:val="Style1"/>
    <w:uiPriority w:val="99"/>
    <w:locked/>
    <w:rsid w:val="00260F15"/>
    <w:rPr>
      <w:rFonts w:ascii="Cambria" w:hAnsi="Cambria"/>
      <w:b/>
      <w:bCs/>
      <w:i/>
      <w:iCs/>
      <w:sz w:val="28"/>
      <w:szCs w:val="28"/>
      <w:lang w:val="fr-BE"/>
    </w:rPr>
  </w:style>
  <w:style w:type="paragraph" w:customStyle="1" w:styleId="Style1">
    <w:name w:val="Style1"/>
    <w:basedOn w:val="Titre2"/>
    <w:link w:val="Style1Car"/>
    <w:qFormat/>
    <w:rsid w:val="00260F15"/>
    <w:pPr>
      <w:spacing w:before="240" w:after="60"/>
      <w:jc w:val="left"/>
    </w:pPr>
    <w:rPr>
      <w:rFonts w:ascii="Cambria" w:hAnsi="Cambria"/>
      <w:b/>
      <w:bCs/>
      <w:sz w:val="28"/>
      <w:szCs w:val="28"/>
      <w:lang w:val="fr-BE"/>
    </w:rPr>
  </w:style>
  <w:style w:type="paragraph" w:customStyle="1" w:styleId="Style5">
    <w:name w:val="Style5"/>
    <w:basedOn w:val="Normal"/>
    <w:rsid w:val="00260F15"/>
    <w:pPr>
      <w:spacing w:before="40" w:after="40"/>
      <w:ind w:firstLine="284"/>
      <w:jc w:val="both"/>
    </w:pPr>
    <w:rPr>
      <w:rFonts w:ascii="Arial" w:hAnsi="Arial" w:cs="Arial"/>
      <w:sz w:val="22"/>
      <w:szCs w:val="22"/>
      <w:u w:val="single"/>
    </w:rPr>
  </w:style>
  <w:style w:type="table" w:customStyle="1" w:styleId="Grilledutableau1">
    <w:name w:val="Grille du tableau1"/>
    <w:basedOn w:val="TableauNormal"/>
    <w:next w:val="Grilledutableau"/>
    <w:uiPriority w:val="59"/>
    <w:rsid w:val="00260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260F15"/>
    <w:rPr>
      <w:rFonts w:cs="Times New Roman"/>
      <w:b/>
    </w:rPr>
  </w:style>
  <w:style w:type="paragraph" w:styleId="En-ttedetabledesmatires">
    <w:name w:val="TOC Heading"/>
    <w:basedOn w:val="Titre1"/>
    <w:next w:val="Normal"/>
    <w:uiPriority w:val="39"/>
    <w:unhideWhenUsed/>
    <w:qFormat/>
    <w:rsid w:val="00260F15"/>
    <w:pPr>
      <w:keepLines/>
      <w:spacing w:before="240" w:line="259" w:lineRule="auto"/>
      <w:jc w:val="left"/>
      <w:outlineLvl w:val="9"/>
    </w:pPr>
    <w:rPr>
      <w:rFonts w:ascii="Calibri Light" w:hAnsi="Calibri Light"/>
      <w:b w:val="0"/>
      <w:bCs w:val="0"/>
      <w:color w:val="2E74B5"/>
      <w:sz w:val="32"/>
      <w:szCs w:val="32"/>
      <w:lang w:eastAsia="en-US"/>
    </w:rPr>
  </w:style>
  <w:style w:type="paragraph" w:styleId="TM2">
    <w:name w:val="toc 2"/>
    <w:aliases w:val="TM 2.2"/>
    <w:basedOn w:val="Normal"/>
    <w:next w:val="Normal"/>
    <w:autoRedefine/>
    <w:uiPriority w:val="39"/>
    <w:unhideWhenUsed/>
    <w:rsid w:val="00260F15"/>
    <w:pPr>
      <w:tabs>
        <w:tab w:val="right" w:leader="dot" w:pos="10206"/>
      </w:tabs>
      <w:spacing w:after="120" w:line="360" w:lineRule="auto"/>
      <w:ind w:left="221"/>
    </w:pPr>
    <w:rPr>
      <w:rFonts w:ascii="Arial" w:eastAsia="Calibri" w:hAnsi="Arial" w:cs="Arial"/>
      <w:noProof/>
      <w:lang w:eastAsia="en-US"/>
    </w:rPr>
  </w:style>
  <w:style w:type="paragraph" w:customStyle="1" w:styleId="Default">
    <w:name w:val="Default"/>
    <w:rsid w:val="00260F15"/>
    <w:pPr>
      <w:autoSpaceDE w:val="0"/>
      <w:autoSpaceDN w:val="0"/>
      <w:adjustRightInd w:val="0"/>
    </w:pPr>
    <w:rPr>
      <w:rFonts w:ascii="Arial" w:eastAsiaTheme="minorHAnsi" w:hAnsi="Arial" w:cs="Arial"/>
      <w:color w:val="000000"/>
      <w:sz w:val="24"/>
      <w:szCs w:val="24"/>
      <w:lang w:eastAsia="en-US"/>
    </w:rPr>
  </w:style>
  <w:style w:type="paragraph" w:styleId="TM1">
    <w:name w:val="toc 1"/>
    <w:aliases w:val="TM 2.1"/>
    <w:basedOn w:val="Normal"/>
    <w:next w:val="Normal"/>
    <w:autoRedefine/>
    <w:uiPriority w:val="39"/>
    <w:unhideWhenUsed/>
    <w:rsid w:val="00014AF5"/>
    <w:pPr>
      <w:spacing w:after="100"/>
    </w:pPr>
  </w:style>
  <w:style w:type="paragraph" w:styleId="TM3">
    <w:name w:val="toc 3"/>
    <w:basedOn w:val="Normal"/>
    <w:next w:val="Normal"/>
    <w:autoRedefine/>
    <w:uiPriority w:val="39"/>
    <w:unhideWhenUsed/>
    <w:rsid w:val="00014AF5"/>
    <w:pPr>
      <w:spacing w:after="100"/>
      <w:ind w:left="480"/>
    </w:pPr>
  </w:style>
  <w:style w:type="paragraph" w:styleId="TM4">
    <w:name w:val="toc 4"/>
    <w:basedOn w:val="Normal"/>
    <w:next w:val="Normal"/>
    <w:autoRedefine/>
    <w:uiPriority w:val="39"/>
    <w:unhideWhenUsed/>
    <w:rsid w:val="00014AF5"/>
    <w:pPr>
      <w:spacing w:after="100"/>
      <w:ind w:left="720"/>
    </w:pPr>
  </w:style>
  <w:style w:type="numbering" w:customStyle="1" w:styleId="Aucuneliste2">
    <w:name w:val="Aucune liste2"/>
    <w:next w:val="Aucuneliste"/>
    <w:uiPriority w:val="99"/>
    <w:semiHidden/>
    <w:unhideWhenUsed/>
    <w:rsid w:val="00014AF5"/>
  </w:style>
  <w:style w:type="paragraph" w:customStyle="1" w:styleId="titrecentr">
    <w:name w:val="titre centré"/>
    <w:rsid w:val="00014AF5"/>
    <w:pPr>
      <w:widowControl w:val="0"/>
      <w:spacing w:line="-240" w:lineRule="auto"/>
      <w:jc w:val="center"/>
    </w:pPr>
    <w:rPr>
      <w:rFonts w:ascii="Courier" w:hAnsi="Courier"/>
      <w:b/>
      <w:sz w:val="24"/>
    </w:rPr>
  </w:style>
  <w:style w:type="paragraph" w:styleId="Index1">
    <w:name w:val="index 1"/>
    <w:basedOn w:val="Normal"/>
    <w:next w:val="Normal"/>
    <w:autoRedefine/>
    <w:rsid w:val="00014AF5"/>
    <w:pPr>
      <w:widowControl w:val="0"/>
      <w:ind w:left="200" w:hanging="200"/>
    </w:pPr>
    <w:rPr>
      <w:sz w:val="18"/>
      <w:szCs w:val="20"/>
    </w:rPr>
  </w:style>
  <w:style w:type="paragraph" w:styleId="Index2">
    <w:name w:val="index 2"/>
    <w:basedOn w:val="Normal"/>
    <w:next w:val="Normal"/>
    <w:autoRedefine/>
    <w:rsid w:val="00014AF5"/>
    <w:pPr>
      <w:widowControl w:val="0"/>
      <w:ind w:left="400" w:hanging="200"/>
    </w:pPr>
    <w:rPr>
      <w:sz w:val="18"/>
      <w:szCs w:val="20"/>
    </w:rPr>
  </w:style>
  <w:style w:type="paragraph" w:styleId="Index3">
    <w:name w:val="index 3"/>
    <w:basedOn w:val="Normal"/>
    <w:next w:val="Normal"/>
    <w:autoRedefine/>
    <w:rsid w:val="00014AF5"/>
    <w:pPr>
      <w:widowControl w:val="0"/>
      <w:ind w:left="600" w:hanging="200"/>
    </w:pPr>
    <w:rPr>
      <w:sz w:val="18"/>
      <w:szCs w:val="20"/>
    </w:rPr>
  </w:style>
  <w:style w:type="paragraph" w:styleId="Index4">
    <w:name w:val="index 4"/>
    <w:basedOn w:val="Normal"/>
    <w:next w:val="Normal"/>
    <w:autoRedefine/>
    <w:rsid w:val="00014AF5"/>
    <w:pPr>
      <w:widowControl w:val="0"/>
      <w:ind w:left="800" w:hanging="200"/>
    </w:pPr>
    <w:rPr>
      <w:sz w:val="18"/>
      <w:szCs w:val="20"/>
    </w:rPr>
  </w:style>
  <w:style w:type="paragraph" w:styleId="Index5">
    <w:name w:val="index 5"/>
    <w:basedOn w:val="Normal"/>
    <w:next w:val="Normal"/>
    <w:autoRedefine/>
    <w:rsid w:val="00014AF5"/>
    <w:pPr>
      <w:widowControl w:val="0"/>
      <w:ind w:left="1000" w:hanging="200"/>
    </w:pPr>
    <w:rPr>
      <w:sz w:val="18"/>
      <w:szCs w:val="20"/>
    </w:rPr>
  </w:style>
  <w:style w:type="paragraph" w:styleId="Index6">
    <w:name w:val="index 6"/>
    <w:basedOn w:val="Normal"/>
    <w:next w:val="Normal"/>
    <w:autoRedefine/>
    <w:rsid w:val="00014AF5"/>
    <w:pPr>
      <w:widowControl w:val="0"/>
      <w:ind w:left="1200" w:hanging="200"/>
    </w:pPr>
    <w:rPr>
      <w:sz w:val="18"/>
      <w:szCs w:val="20"/>
    </w:rPr>
  </w:style>
  <w:style w:type="paragraph" w:styleId="Index7">
    <w:name w:val="index 7"/>
    <w:basedOn w:val="Normal"/>
    <w:next w:val="Normal"/>
    <w:autoRedefine/>
    <w:rsid w:val="00014AF5"/>
    <w:pPr>
      <w:widowControl w:val="0"/>
      <w:ind w:left="1400" w:hanging="200"/>
    </w:pPr>
    <w:rPr>
      <w:sz w:val="18"/>
      <w:szCs w:val="20"/>
    </w:rPr>
  </w:style>
  <w:style w:type="paragraph" w:styleId="Index8">
    <w:name w:val="index 8"/>
    <w:basedOn w:val="Normal"/>
    <w:next w:val="Normal"/>
    <w:autoRedefine/>
    <w:rsid w:val="00014AF5"/>
    <w:pPr>
      <w:widowControl w:val="0"/>
      <w:ind w:left="1600" w:hanging="200"/>
    </w:pPr>
    <w:rPr>
      <w:sz w:val="18"/>
      <w:szCs w:val="20"/>
    </w:rPr>
  </w:style>
  <w:style w:type="paragraph" w:styleId="Index9">
    <w:name w:val="index 9"/>
    <w:basedOn w:val="Normal"/>
    <w:next w:val="Normal"/>
    <w:autoRedefine/>
    <w:rsid w:val="00014AF5"/>
    <w:pPr>
      <w:widowControl w:val="0"/>
      <w:ind w:left="1800" w:hanging="200"/>
    </w:pPr>
    <w:rPr>
      <w:sz w:val="18"/>
      <w:szCs w:val="20"/>
    </w:rPr>
  </w:style>
  <w:style w:type="paragraph" w:styleId="Titreindex">
    <w:name w:val="index heading"/>
    <w:basedOn w:val="Normal"/>
    <w:next w:val="Index1"/>
    <w:rsid w:val="00014AF5"/>
    <w:pPr>
      <w:widowControl w:val="0"/>
      <w:spacing w:before="240" w:after="120"/>
      <w:jc w:val="center"/>
    </w:pPr>
    <w:rPr>
      <w:b/>
      <w:sz w:val="26"/>
      <w:szCs w:val="20"/>
    </w:rPr>
  </w:style>
  <w:style w:type="paragraph" w:styleId="TM5">
    <w:name w:val="toc 5"/>
    <w:basedOn w:val="Normal"/>
    <w:next w:val="Normal"/>
    <w:autoRedefine/>
    <w:uiPriority w:val="39"/>
    <w:rsid w:val="00014AF5"/>
    <w:pPr>
      <w:widowControl w:val="0"/>
      <w:ind w:left="800"/>
    </w:pPr>
    <w:rPr>
      <w:sz w:val="18"/>
      <w:szCs w:val="20"/>
    </w:rPr>
  </w:style>
  <w:style w:type="paragraph" w:styleId="TM6">
    <w:name w:val="toc 6"/>
    <w:basedOn w:val="Normal"/>
    <w:next w:val="Normal"/>
    <w:autoRedefine/>
    <w:uiPriority w:val="39"/>
    <w:rsid w:val="00014AF5"/>
    <w:pPr>
      <w:widowControl w:val="0"/>
      <w:ind w:left="1000"/>
    </w:pPr>
    <w:rPr>
      <w:sz w:val="18"/>
      <w:szCs w:val="20"/>
    </w:rPr>
  </w:style>
  <w:style w:type="paragraph" w:styleId="TM7">
    <w:name w:val="toc 7"/>
    <w:basedOn w:val="Normal"/>
    <w:next w:val="Normal"/>
    <w:autoRedefine/>
    <w:uiPriority w:val="39"/>
    <w:rsid w:val="00014AF5"/>
    <w:pPr>
      <w:widowControl w:val="0"/>
      <w:ind w:left="1200"/>
    </w:pPr>
    <w:rPr>
      <w:sz w:val="18"/>
      <w:szCs w:val="20"/>
    </w:rPr>
  </w:style>
  <w:style w:type="paragraph" w:styleId="TM8">
    <w:name w:val="toc 8"/>
    <w:basedOn w:val="Normal"/>
    <w:next w:val="Normal"/>
    <w:autoRedefine/>
    <w:uiPriority w:val="39"/>
    <w:rsid w:val="00014AF5"/>
    <w:pPr>
      <w:widowControl w:val="0"/>
      <w:ind w:left="1400"/>
    </w:pPr>
    <w:rPr>
      <w:sz w:val="18"/>
      <w:szCs w:val="20"/>
    </w:rPr>
  </w:style>
  <w:style w:type="paragraph" w:styleId="TM9">
    <w:name w:val="toc 9"/>
    <w:basedOn w:val="Normal"/>
    <w:next w:val="Normal"/>
    <w:autoRedefine/>
    <w:uiPriority w:val="39"/>
    <w:rsid w:val="00014AF5"/>
    <w:pPr>
      <w:widowControl w:val="0"/>
      <w:ind w:left="1600"/>
    </w:pPr>
    <w:rPr>
      <w:sz w:val="18"/>
      <w:szCs w:val="20"/>
    </w:rPr>
  </w:style>
  <w:style w:type="paragraph" w:customStyle="1" w:styleId="Normal10">
    <w:name w:val="Normal 10"/>
    <w:basedOn w:val="Normal"/>
    <w:rsid w:val="00014AF5"/>
    <w:pPr>
      <w:widowControl w:val="0"/>
      <w:jc w:val="both"/>
    </w:pPr>
    <w:rPr>
      <w:sz w:val="20"/>
      <w:szCs w:val="20"/>
    </w:rPr>
  </w:style>
  <w:style w:type="paragraph" w:styleId="NormalWeb">
    <w:name w:val="Normal (Web)"/>
    <w:basedOn w:val="Normal"/>
    <w:semiHidden/>
    <w:unhideWhenUsed/>
    <w:rsid w:val="00E16927"/>
  </w:style>
  <w:style w:type="paragraph" w:customStyle="1" w:styleId="CORPSAAO">
    <w:name w:val="CORPS AAO"/>
    <w:basedOn w:val="Normal"/>
    <w:link w:val="CORPSAAOCar"/>
    <w:rsid w:val="00502AFF"/>
    <w:pPr>
      <w:spacing w:after="120"/>
      <w:ind w:firstLine="601"/>
      <w:jc w:val="both"/>
    </w:pPr>
    <w:rPr>
      <w:rFonts w:ascii="Gill Sans MT" w:hAnsi="Gill Sans MT"/>
      <w:szCs w:val="20"/>
    </w:rPr>
  </w:style>
  <w:style w:type="character" w:customStyle="1" w:styleId="CORPSAAOCar">
    <w:name w:val="CORPS AAO Car"/>
    <w:link w:val="CORPSAAO"/>
    <w:locked/>
    <w:rsid w:val="00502AFF"/>
    <w:rPr>
      <w:rFonts w:ascii="Gill Sans MT" w:hAnsi="Gill Sans MT"/>
      <w:sz w:val="24"/>
    </w:rPr>
  </w:style>
  <w:style w:type="paragraph" w:styleId="Normalcentr">
    <w:name w:val="Block Text"/>
    <w:basedOn w:val="Normal"/>
    <w:rsid w:val="00834DA3"/>
    <w:pPr>
      <w:widowControl w:val="0"/>
      <w:autoSpaceDE w:val="0"/>
      <w:autoSpaceDN w:val="0"/>
      <w:adjustRightInd w:val="0"/>
      <w:ind w:left="114" w:right="-20"/>
    </w:pPr>
    <w:rPr>
      <w:rFonts w:ascii="Arial" w:hAnsi="Arial" w:cs="Arial"/>
      <w:color w:val="221F1F"/>
      <w:sz w:val="22"/>
      <w:szCs w:val="22"/>
    </w:rPr>
  </w:style>
  <w:style w:type="paragraph" w:customStyle="1" w:styleId="Pucea">
    <w:name w:val="Puce a)"/>
    <w:basedOn w:val="Normal"/>
    <w:rsid w:val="00834DA3"/>
    <w:pPr>
      <w:numPr>
        <w:numId w:val="29"/>
      </w:numPr>
      <w:spacing w:before="120" w:after="60"/>
      <w:jc w:val="both"/>
    </w:pPr>
    <w:rPr>
      <w:rFonts w:ascii="Arial" w:hAnsi="Arial" w:cs="Arial"/>
      <w:sz w:val="20"/>
      <w:szCs w:val="20"/>
    </w:rPr>
  </w:style>
  <w:style w:type="character" w:customStyle="1" w:styleId="NotedefinCar">
    <w:name w:val="Note de fin Car"/>
    <w:link w:val="Notedefin"/>
    <w:rsid w:val="00834DA3"/>
    <w:rPr>
      <w:rFonts w:ascii="Courier" w:hAnsi="Courier"/>
      <w:snapToGrid w:val="0"/>
      <w:sz w:val="24"/>
      <w:lang w:val="en-US"/>
    </w:rPr>
  </w:style>
  <w:style w:type="paragraph" w:styleId="Notedefin">
    <w:name w:val="endnote text"/>
    <w:basedOn w:val="Normal"/>
    <w:link w:val="NotedefinCar"/>
    <w:rsid w:val="00834DA3"/>
    <w:rPr>
      <w:rFonts w:ascii="Courier" w:hAnsi="Courier"/>
      <w:snapToGrid w:val="0"/>
      <w:szCs w:val="20"/>
      <w:lang w:val="en-US"/>
    </w:rPr>
  </w:style>
  <w:style w:type="character" w:customStyle="1" w:styleId="NotedefinCar1">
    <w:name w:val="Note de fin Car1"/>
    <w:basedOn w:val="Policepardfaut"/>
    <w:rsid w:val="00834DA3"/>
  </w:style>
  <w:style w:type="paragraph" w:customStyle="1" w:styleId="Pucea0">
    <w:name w:val="Puce a"/>
    <w:basedOn w:val="Normal"/>
    <w:rsid w:val="00834DA3"/>
    <w:pPr>
      <w:widowControl w:val="0"/>
      <w:numPr>
        <w:numId w:val="26"/>
      </w:numPr>
      <w:spacing w:before="60" w:after="60"/>
      <w:jc w:val="both"/>
    </w:pPr>
    <w:rPr>
      <w:rFonts w:ascii="Arial" w:hAnsi="Arial" w:cs="Arial"/>
      <w:sz w:val="20"/>
      <w:szCs w:val="20"/>
    </w:rPr>
  </w:style>
  <w:style w:type="paragraph" w:customStyle="1" w:styleId="Puce1">
    <w:name w:val="Puce 1"/>
    <w:basedOn w:val="Normal"/>
    <w:rsid w:val="00834DA3"/>
    <w:pPr>
      <w:widowControl w:val="0"/>
      <w:numPr>
        <w:numId w:val="25"/>
      </w:numPr>
      <w:tabs>
        <w:tab w:val="clear" w:pos="360"/>
        <w:tab w:val="left" w:pos="851"/>
      </w:tabs>
      <w:spacing w:after="60"/>
      <w:ind w:left="851" w:hanging="284"/>
      <w:jc w:val="both"/>
    </w:pPr>
    <w:rPr>
      <w:rFonts w:ascii="Arial" w:hAnsi="Arial"/>
      <w:sz w:val="20"/>
      <w:szCs w:val="20"/>
    </w:rPr>
  </w:style>
  <w:style w:type="paragraph" w:styleId="Textebrut">
    <w:name w:val="Plain Text"/>
    <w:basedOn w:val="Normal"/>
    <w:link w:val="TextebrutCar"/>
    <w:uiPriority w:val="99"/>
    <w:unhideWhenUsed/>
    <w:rsid w:val="00834DA3"/>
    <w:pPr>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rsid w:val="00834DA3"/>
    <w:rPr>
      <w:rFonts w:ascii="Consolas" w:eastAsia="Calibri" w:hAnsi="Consolas"/>
      <w:sz w:val="21"/>
      <w:szCs w:val="21"/>
      <w:lang w:eastAsia="en-US"/>
    </w:rPr>
  </w:style>
  <w:style w:type="paragraph" w:customStyle="1" w:styleId="Styleyol">
    <w:name w:val="Style yol"/>
    <w:basedOn w:val="Titre1"/>
    <w:link w:val="StyleyolCar"/>
    <w:rsid w:val="00834DA3"/>
    <w:pPr>
      <w:keepLines/>
      <w:numPr>
        <w:numId w:val="30"/>
      </w:numPr>
      <w:spacing w:before="240" w:after="60" w:line="276" w:lineRule="auto"/>
      <w:ind w:right="-17"/>
      <w:jc w:val="both"/>
    </w:pPr>
    <w:rPr>
      <w:rFonts w:asciiTheme="majorHAnsi" w:eastAsiaTheme="majorEastAsia" w:hAnsiTheme="majorHAnsi" w:cstheme="majorBidi"/>
      <w:b w:val="0"/>
      <w:bCs w:val="0"/>
      <w:color w:val="365F91" w:themeColor="accent1" w:themeShade="BF"/>
      <w:kern w:val="32"/>
      <w:sz w:val="26"/>
      <w:szCs w:val="26"/>
      <w:lang w:eastAsia="en-US"/>
    </w:rPr>
  </w:style>
  <w:style w:type="character" w:customStyle="1" w:styleId="StyleyolCar">
    <w:name w:val="Style yol Car"/>
    <w:link w:val="Styleyol"/>
    <w:rsid w:val="00834DA3"/>
    <w:rPr>
      <w:rFonts w:asciiTheme="majorHAnsi" w:eastAsiaTheme="majorEastAsia" w:hAnsiTheme="majorHAnsi" w:cstheme="majorBidi"/>
      <w:color w:val="365F91" w:themeColor="accent1" w:themeShade="BF"/>
      <w:kern w:val="32"/>
      <w:sz w:val="26"/>
      <w:szCs w:val="26"/>
      <w:lang w:eastAsia="en-US"/>
    </w:rPr>
  </w:style>
  <w:style w:type="character" w:styleId="Titredulivre">
    <w:name w:val="Book Title"/>
    <w:basedOn w:val="Policepardfaut"/>
    <w:uiPriority w:val="33"/>
    <w:qFormat/>
    <w:rsid w:val="00834DA3"/>
    <w:rPr>
      <w:b/>
      <w:bCs/>
      <w:smallCaps/>
    </w:rPr>
  </w:style>
  <w:style w:type="paragraph" w:customStyle="1" w:styleId="par1">
    <w:name w:val="par1"/>
    <w:basedOn w:val="Normal"/>
    <w:rsid w:val="00834DA3"/>
    <w:pPr>
      <w:spacing w:after="120"/>
      <w:ind w:left="709"/>
      <w:jc w:val="both"/>
    </w:pPr>
  </w:style>
  <w:style w:type="paragraph" w:customStyle="1" w:styleId="par2">
    <w:name w:val="par2"/>
    <w:basedOn w:val="Normal"/>
    <w:rsid w:val="00834DA3"/>
    <w:pPr>
      <w:tabs>
        <w:tab w:val="left" w:pos="851"/>
      </w:tabs>
      <w:spacing w:after="120"/>
      <w:jc w:val="both"/>
    </w:pPr>
  </w:style>
  <w:style w:type="paragraph" w:customStyle="1" w:styleId="Corpsdetexte21">
    <w:name w:val="Corps de texte 21"/>
    <w:basedOn w:val="Normal"/>
    <w:rsid w:val="00834DA3"/>
    <w:pPr>
      <w:jc w:val="both"/>
    </w:pPr>
    <w:rPr>
      <w:szCs w:val="20"/>
    </w:rPr>
  </w:style>
  <w:style w:type="paragraph" w:customStyle="1" w:styleId="1erretrait">
    <w:name w:val="1er retrait"/>
    <w:basedOn w:val="Normal"/>
    <w:rsid w:val="00834DA3"/>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rsid w:val="00834DA3"/>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rsid w:val="00834DA3"/>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rsid w:val="00834DA3"/>
    <w:pPr>
      <w:spacing w:after="480" w:line="240" w:lineRule="exact"/>
      <w:jc w:val="both"/>
    </w:pPr>
    <w:rPr>
      <w:rFonts w:ascii="Arial" w:hAnsi="Arial"/>
      <w:sz w:val="22"/>
      <w:szCs w:val="20"/>
    </w:rPr>
  </w:style>
  <w:style w:type="paragraph" w:customStyle="1" w:styleId="dernieralina1ere">
    <w:name w:val="dernier alinéa 1e re"/>
    <w:basedOn w:val="Normal"/>
    <w:rsid w:val="00834DA3"/>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basedOn w:val="Policepardfaut"/>
    <w:rsid w:val="00834DA3"/>
  </w:style>
  <w:style w:type="character" w:customStyle="1" w:styleId="apple-converted-space">
    <w:name w:val="apple-converted-space"/>
    <w:basedOn w:val="Policepardfaut"/>
    <w:rsid w:val="00834DA3"/>
  </w:style>
  <w:style w:type="paragraph" w:customStyle="1" w:styleId="Enum1">
    <w:name w:val="Enum 1"/>
    <w:basedOn w:val="Puce1"/>
    <w:rsid w:val="00834DA3"/>
    <w:pPr>
      <w:numPr>
        <w:numId w:val="31"/>
      </w:numPr>
      <w:tabs>
        <w:tab w:val="clear" w:pos="851"/>
        <w:tab w:val="clear" w:pos="4111"/>
        <w:tab w:val="num" w:pos="992"/>
      </w:tabs>
      <w:spacing w:before="60"/>
      <w:ind w:left="992"/>
    </w:pPr>
  </w:style>
  <w:style w:type="paragraph" w:customStyle="1" w:styleId="Spcial">
    <w:name w:val="Spécial"/>
    <w:basedOn w:val="Titre4"/>
    <w:rsid w:val="00834DA3"/>
    <w:pPr>
      <w:keepLines/>
      <w:widowControl w:val="0"/>
      <w:spacing w:before="120" w:line="259" w:lineRule="auto"/>
      <w:jc w:val="left"/>
    </w:pPr>
    <w:rPr>
      <w:rFonts w:ascii="Arial" w:eastAsiaTheme="majorEastAsia" w:hAnsi="Arial" w:cs="Arial"/>
      <w:b/>
      <w:color w:val="31849B" w:themeColor="accent5" w:themeShade="BF"/>
      <w:sz w:val="20"/>
      <w:szCs w:val="20"/>
      <w:u w:val="single"/>
      <w:lang w:eastAsia="en-US"/>
    </w:rPr>
  </w:style>
  <w:style w:type="paragraph" w:customStyle="1" w:styleId="Tiret">
    <w:name w:val="Tiret"/>
    <w:basedOn w:val="Spcial"/>
    <w:rsid w:val="00834DA3"/>
    <w:pPr>
      <w:keepNext w:val="0"/>
      <w:numPr>
        <w:ilvl w:val="3"/>
      </w:numPr>
      <w:tabs>
        <w:tab w:val="left" w:pos="1701"/>
      </w:tabs>
      <w:spacing w:before="0"/>
      <w:ind w:left="1701" w:hanging="425"/>
    </w:pPr>
    <w:rPr>
      <w:i/>
      <w:iCs/>
      <w:u w:val="none"/>
    </w:rPr>
  </w:style>
  <w:style w:type="paragraph" w:customStyle="1" w:styleId="Corpsdetexte1a">
    <w:name w:val="Corps de texte 1a"/>
    <w:basedOn w:val="Normal"/>
    <w:rsid w:val="00834DA3"/>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rsid w:val="00834DA3"/>
    <w:pPr>
      <w:suppressAutoHyphens/>
      <w:overflowPunct w:val="0"/>
      <w:autoSpaceDE w:val="0"/>
      <w:autoSpaceDN w:val="0"/>
      <w:adjustRightInd w:val="0"/>
      <w:textAlignment w:val="baseline"/>
    </w:pPr>
    <w:rPr>
      <w:rFonts w:ascii="Tahoma" w:hAnsi="Tahoma"/>
      <w:b/>
      <w:szCs w:val="20"/>
    </w:rPr>
  </w:style>
  <w:style w:type="paragraph" w:customStyle="1" w:styleId="Style">
    <w:name w:val="Style"/>
    <w:rsid w:val="00834DA3"/>
    <w:pPr>
      <w:widowControl w:val="0"/>
      <w:autoSpaceDE w:val="0"/>
      <w:autoSpaceDN w:val="0"/>
      <w:adjustRightInd w:val="0"/>
    </w:pPr>
    <w:rPr>
      <w:rFonts w:ascii="Arial" w:hAnsi="Arial" w:cs="Arial"/>
      <w:sz w:val="24"/>
      <w:szCs w:val="24"/>
    </w:rPr>
  </w:style>
  <w:style w:type="paragraph" w:styleId="Notedebasdepage">
    <w:name w:val="footnote text"/>
    <w:basedOn w:val="Normal"/>
    <w:link w:val="NotedebasdepageCar"/>
    <w:uiPriority w:val="99"/>
    <w:rsid w:val="00834DA3"/>
    <w:pPr>
      <w:suppressAutoHyphens/>
      <w:overflowPunct w:val="0"/>
      <w:autoSpaceDE w:val="0"/>
      <w:autoSpaceDN w:val="0"/>
      <w:adjustRightInd w:val="0"/>
      <w:jc w:val="both"/>
      <w:textAlignment w:val="baseline"/>
    </w:pPr>
    <w:rPr>
      <w:sz w:val="20"/>
      <w:szCs w:val="20"/>
    </w:rPr>
  </w:style>
  <w:style w:type="character" w:customStyle="1" w:styleId="NotedebasdepageCar">
    <w:name w:val="Note de bas de page Car"/>
    <w:basedOn w:val="Policepardfaut"/>
    <w:link w:val="Notedebasdepage"/>
    <w:uiPriority w:val="99"/>
    <w:rsid w:val="00834DA3"/>
  </w:style>
  <w:style w:type="paragraph" w:styleId="PrformatHTML">
    <w:name w:val="HTML Preformatted"/>
    <w:basedOn w:val="Normal"/>
    <w:link w:val="PrformatHTMLCar"/>
    <w:uiPriority w:val="99"/>
    <w:unhideWhenUsed/>
    <w:rsid w:val="008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rsid w:val="00834DA3"/>
    <w:rPr>
      <w:rFonts w:ascii="Courier New" w:hAnsi="Courier New"/>
    </w:rPr>
  </w:style>
  <w:style w:type="paragraph" w:customStyle="1" w:styleId="BankNormal">
    <w:name w:val="BankNormal"/>
    <w:basedOn w:val="Normal"/>
    <w:rsid w:val="00834DA3"/>
    <w:pPr>
      <w:spacing w:after="240"/>
    </w:pPr>
    <w:rPr>
      <w:lang w:val="en-US"/>
    </w:rPr>
  </w:style>
  <w:style w:type="character" w:customStyle="1" w:styleId="shorttext1">
    <w:name w:val="short_text1"/>
    <w:rsid w:val="00834DA3"/>
    <w:rPr>
      <w:sz w:val="29"/>
      <w:szCs w:val="29"/>
    </w:rPr>
  </w:style>
  <w:style w:type="character" w:customStyle="1" w:styleId="longtext1">
    <w:name w:val="long_text1"/>
    <w:rsid w:val="00834DA3"/>
    <w:rPr>
      <w:sz w:val="20"/>
      <w:szCs w:val="20"/>
    </w:rPr>
  </w:style>
  <w:style w:type="paragraph" w:customStyle="1" w:styleId="font7">
    <w:name w:val="font7"/>
    <w:basedOn w:val="Normal"/>
    <w:rsid w:val="00834DA3"/>
    <w:pPr>
      <w:spacing w:before="100" w:beforeAutospacing="1" w:after="100" w:afterAutospacing="1"/>
    </w:pPr>
    <w:rPr>
      <w:rFonts w:ascii="Calibri" w:hAnsi="Calibri"/>
      <w:color w:val="000000"/>
      <w:sz w:val="22"/>
      <w:szCs w:val="22"/>
    </w:rPr>
  </w:style>
  <w:style w:type="paragraph" w:customStyle="1" w:styleId="font8">
    <w:name w:val="font8"/>
    <w:basedOn w:val="Normal"/>
    <w:rsid w:val="00834DA3"/>
    <w:pPr>
      <w:spacing w:before="100" w:beforeAutospacing="1" w:after="100" w:afterAutospacing="1"/>
    </w:pPr>
    <w:rPr>
      <w:rFonts w:ascii="Arial" w:hAnsi="Arial" w:cs="Arial"/>
      <w:sz w:val="22"/>
      <w:szCs w:val="22"/>
    </w:rPr>
  </w:style>
  <w:style w:type="paragraph" w:customStyle="1" w:styleId="font9">
    <w:name w:val="font9"/>
    <w:basedOn w:val="Normal"/>
    <w:rsid w:val="00834DA3"/>
    <w:pPr>
      <w:spacing w:before="100" w:beforeAutospacing="1" w:after="100" w:afterAutospacing="1"/>
    </w:pPr>
    <w:rPr>
      <w:rFonts w:ascii="Arial" w:hAnsi="Arial" w:cs="Arial"/>
      <w:sz w:val="22"/>
      <w:szCs w:val="22"/>
    </w:rPr>
  </w:style>
  <w:style w:type="paragraph" w:customStyle="1" w:styleId="xl120">
    <w:name w:val="xl120"/>
    <w:basedOn w:val="Normal"/>
    <w:rsid w:val="00834DA3"/>
    <w:pPr>
      <w:pBdr>
        <w:top w:val="single" w:sz="4" w:space="0" w:color="auto"/>
        <w:bottom w:val="single" w:sz="4" w:space="0" w:color="auto"/>
      </w:pBdr>
      <w:spacing w:before="100" w:beforeAutospacing="1" w:after="100" w:afterAutospacing="1"/>
      <w:jc w:val="center"/>
    </w:pPr>
  </w:style>
  <w:style w:type="paragraph" w:customStyle="1" w:styleId="xl121">
    <w:name w:val="xl121"/>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2">
    <w:name w:val="xl122"/>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3">
    <w:name w:val="xl123"/>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4">
    <w:name w:val="xl124"/>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6">
    <w:name w:val="xl126"/>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7">
    <w:name w:val="xl127"/>
    <w:basedOn w:val="Normal"/>
    <w:rsid w:val="00834DA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8">
    <w:name w:val="xl128"/>
    <w:basedOn w:val="Normal"/>
    <w:rsid w:val="00834DA3"/>
    <w:pPr>
      <w:pBdr>
        <w:top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9">
    <w:name w:val="xl1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0">
    <w:name w:val="xl130"/>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rPr>
  </w:style>
  <w:style w:type="paragraph" w:customStyle="1" w:styleId="xl131">
    <w:name w:val="xl1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Normal"/>
    <w:rsid w:val="00834D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133">
    <w:name w:val="xl133"/>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4">
    <w:name w:val="xl134"/>
    <w:basedOn w:val="Normal"/>
    <w:rsid w:val="00834DA3"/>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5">
    <w:name w:val="xl135"/>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6">
    <w:name w:val="xl136"/>
    <w:basedOn w:val="Normal"/>
    <w:rsid w:val="00834DA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7">
    <w:name w:val="xl137"/>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rFonts w:ascii="Arial" w:hAnsi="Arial" w:cs="Arial"/>
      <w:b/>
      <w:bCs/>
    </w:rPr>
  </w:style>
  <w:style w:type="paragraph" w:customStyle="1" w:styleId="xl140">
    <w:name w:val="xl140"/>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1">
    <w:name w:val="xl141"/>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3">
    <w:name w:val="xl143"/>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4">
    <w:name w:val="xl144"/>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Arial" w:hAnsi="Arial" w:cs="Arial"/>
    </w:rPr>
  </w:style>
  <w:style w:type="paragraph" w:customStyle="1" w:styleId="xl145">
    <w:name w:val="xl145"/>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46">
    <w:name w:val="xl146"/>
    <w:basedOn w:val="Normal"/>
    <w:rsid w:val="00834DA3"/>
    <w:pPr>
      <w:pBdr>
        <w:top w:val="single" w:sz="4" w:space="0" w:color="auto"/>
        <w:bottom w:val="single" w:sz="4" w:space="0" w:color="auto"/>
      </w:pBdr>
      <w:spacing w:before="100" w:beforeAutospacing="1" w:after="100" w:afterAutospacing="1"/>
      <w:textAlignment w:val="center"/>
    </w:pPr>
    <w:rPr>
      <w:rFonts w:ascii="Arial" w:hAnsi="Arial" w:cs="Arial"/>
      <w:b/>
      <w:bCs/>
    </w:rPr>
  </w:style>
  <w:style w:type="character" w:customStyle="1" w:styleId="mediumtext1">
    <w:name w:val="medium_text1"/>
    <w:rsid w:val="00834DA3"/>
    <w:rPr>
      <w:sz w:val="24"/>
      <w:szCs w:val="24"/>
    </w:rPr>
  </w:style>
  <w:style w:type="character" w:customStyle="1" w:styleId="shorttext">
    <w:name w:val="short_text"/>
    <w:basedOn w:val="Policepardfaut"/>
    <w:rsid w:val="00834DA3"/>
  </w:style>
  <w:style w:type="character" w:styleId="Marquedecommentaire">
    <w:name w:val="annotation reference"/>
    <w:uiPriority w:val="99"/>
    <w:rsid w:val="00834DA3"/>
    <w:rPr>
      <w:sz w:val="16"/>
      <w:szCs w:val="16"/>
    </w:rPr>
  </w:style>
  <w:style w:type="paragraph" w:styleId="Commentaire">
    <w:name w:val="annotation text"/>
    <w:basedOn w:val="Normal"/>
    <w:link w:val="CommentaireCar"/>
    <w:rsid w:val="00834DA3"/>
    <w:pPr>
      <w:suppressAutoHyphens/>
      <w:overflowPunct w:val="0"/>
      <w:autoSpaceDE w:val="0"/>
      <w:autoSpaceDN w:val="0"/>
      <w:adjustRightInd w:val="0"/>
      <w:jc w:val="both"/>
      <w:textAlignment w:val="baseline"/>
    </w:pPr>
    <w:rPr>
      <w:sz w:val="20"/>
      <w:szCs w:val="20"/>
    </w:rPr>
  </w:style>
  <w:style w:type="character" w:customStyle="1" w:styleId="CommentaireCar">
    <w:name w:val="Commentaire Car"/>
    <w:basedOn w:val="Policepardfaut"/>
    <w:link w:val="Commentaire"/>
    <w:rsid w:val="00834DA3"/>
  </w:style>
  <w:style w:type="paragraph" w:customStyle="1" w:styleId="tit1">
    <w:name w:val="tit1"/>
    <w:basedOn w:val="Normal"/>
    <w:rsid w:val="00834DA3"/>
    <w:pPr>
      <w:spacing w:before="120" w:after="120"/>
      <w:jc w:val="both"/>
    </w:pPr>
    <w:rPr>
      <w:b/>
      <w:szCs w:val="20"/>
    </w:rPr>
  </w:style>
  <w:style w:type="paragraph" w:customStyle="1" w:styleId="xl27">
    <w:name w:val="xl27"/>
    <w:basedOn w:val="Normal"/>
    <w:rsid w:val="00834DA3"/>
    <w:pPr>
      <w:spacing w:before="100" w:beforeAutospacing="1" w:after="100" w:afterAutospacing="1"/>
      <w:jc w:val="center"/>
    </w:pPr>
    <w:rPr>
      <w:rFonts w:ascii="Arial" w:hAnsi="Arial" w:cs="Arial"/>
    </w:rPr>
  </w:style>
  <w:style w:type="paragraph" w:styleId="Salutations">
    <w:name w:val="Salutation"/>
    <w:basedOn w:val="Normal"/>
    <w:next w:val="Normal"/>
    <w:link w:val="SalutationsCar"/>
    <w:rsid w:val="00834DA3"/>
    <w:pPr>
      <w:widowControl w:val="0"/>
    </w:pPr>
    <w:rPr>
      <w:sz w:val="20"/>
      <w:szCs w:val="20"/>
    </w:rPr>
  </w:style>
  <w:style w:type="character" w:customStyle="1" w:styleId="SalutationsCar">
    <w:name w:val="Salutations Car"/>
    <w:basedOn w:val="Policepardfaut"/>
    <w:link w:val="Salutations"/>
    <w:rsid w:val="00834DA3"/>
  </w:style>
  <w:style w:type="paragraph" w:customStyle="1" w:styleId="p25">
    <w:name w:val="p25"/>
    <w:basedOn w:val="Normal"/>
    <w:rsid w:val="00834DA3"/>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rsid w:val="00834DA3"/>
    <w:pPr>
      <w:widowControl w:val="0"/>
      <w:autoSpaceDE w:val="0"/>
      <w:autoSpaceDN w:val="0"/>
      <w:adjustRightInd w:val="0"/>
      <w:spacing w:after="7375"/>
    </w:pPr>
    <w:rPr>
      <w:rFonts w:ascii="Helvetica" w:hAnsi="Helvetica" w:cs="Helvetica"/>
    </w:rPr>
  </w:style>
  <w:style w:type="numbering" w:customStyle="1" w:styleId="Aucuneliste11">
    <w:name w:val="Aucune liste11"/>
    <w:next w:val="Aucuneliste"/>
    <w:semiHidden/>
    <w:rsid w:val="00834DA3"/>
  </w:style>
  <w:style w:type="paragraph" w:customStyle="1" w:styleId="xl43">
    <w:name w:val="xl43"/>
    <w:basedOn w:val="Normal"/>
    <w:rsid w:val="00834DA3"/>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I">
    <w:name w:val="TITI"/>
    <w:basedOn w:val="Normal"/>
    <w:rsid w:val="00834DA3"/>
    <w:pPr>
      <w:widowControl w:val="0"/>
      <w:spacing w:line="-220" w:lineRule="auto"/>
      <w:ind w:left="567" w:right="-2" w:hanging="567"/>
      <w:jc w:val="both"/>
    </w:pPr>
    <w:rPr>
      <w:b/>
      <w:caps/>
      <w:szCs w:val="20"/>
    </w:rPr>
  </w:style>
  <w:style w:type="paragraph" w:customStyle="1" w:styleId="ART">
    <w:name w:val="ART"/>
    <w:basedOn w:val="Normal"/>
    <w:rsid w:val="00834DA3"/>
    <w:pPr>
      <w:widowControl w:val="0"/>
      <w:ind w:left="1560" w:hanging="1560"/>
      <w:jc w:val="both"/>
    </w:pPr>
    <w:rPr>
      <w:rFonts w:ascii="Courier PS" w:hAnsi="Courier PS"/>
      <w:b/>
      <w:szCs w:val="20"/>
      <w:u w:val="single"/>
    </w:rPr>
  </w:style>
  <w:style w:type="paragraph" w:customStyle="1" w:styleId="TITI1">
    <w:name w:val="TITI.1"/>
    <w:basedOn w:val="Normal"/>
    <w:rsid w:val="00834DA3"/>
    <w:pPr>
      <w:keepNext/>
      <w:keepLines/>
      <w:widowControl w:val="0"/>
      <w:jc w:val="both"/>
    </w:pPr>
    <w:rPr>
      <w:b/>
      <w:smallCaps/>
      <w:szCs w:val="20"/>
    </w:rPr>
  </w:style>
  <w:style w:type="paragraph" w:customStyle="1" w:styleId="TITI11">
    <w:name w:val="TITI.1.1"/>
    <w:basedOn w:val="Normal"/>
    <w:rsid w:val="00834DA3"/>
    <w:pPr>
      <w:keepNext/>
      <w:widowControl w:val="0"/>
      <w:ind w:left="567"/>
      <w:jc w:val="both"/>
    </w:pPr>
    <w:rPr>
      <w:b/>
      <w:szCs w:val="20"/>
    </w:rPr>
  </w:style>
  <w:style w:type="paragraph" w:customStyle="1" w:styleId="TITI111">
    <w:name w:val="TITI.1.1.1"/>
    <w:basedOn w:val="Normal"/>
    <w:rsid w:val="00834DA3"/>
    <w:pPr>
      <w:widowControl w:val="0"/>
      <w:ind w:left="567"/>
      <w:jc w:val="both"/>
    </w:pPr>
    <w:rPr>
      <w:b/>
      <w:i/>
      <w:szCs w:val="20"/>
    </w:rPr>
  </w:style>
  <w:style w:type="paragraph" w:customStyle="1" w:styleId="TITI1111a">
    <w:name w:val="TITI.1.1.1.1.a"/>
    <w:basedOn w:val="Normal"/>
    <w:rsid w:val="00834DA3"/>
    <w:pPr>
      <w:widowControl w:val="0"/>
      <w:ind w:left="1134"/>
      <w:jc w:val="both"/>
    </w:pPr>
    <w:rPr>
      <w:i/>
      <w:szCs w:val="20"/>
    </w:rPr>
  </w:style>
  <w:style w:type="paragraph" w:customStyle="1" w:styleId="Titi1111a1">
    <w:name w:val="Titi1.1.1.1.a.1"/>
    <w:basedOn w:val="Normal"/>
    <w:rsid w:val="00834DA3"/>
    <w:pPr>
      <w:widowControl w:val="0"/>
      <w:ind w:left="1814" w:hanging="567"/>
      <w:jc w:val="both"/>
    </w:pPr>
    <w:rPr>
      <w:i/>
      <w:szCs w:val="20"/>
      <w:u w:val="single"/>
    </w:rPr>
  </w:style>
  <w:style w:type="paragraph" w:customStyle="1" w:styleId="titi1111a1s">
    <w:name w:val="titi.1.1.1.1.a.1.s"/>
    <w:basedOn w:val="Normal"/>
    <w:rsid w:val="00834DA3"/>
    <w:pPr>
      <w:widowControl w:val="0"/>
      <w:ind w:left="1304"/>
      <w:jc w:val="both"/>
    </w:pPr>
    <w:rPr>
      <w:szCs w:val="20"/>
      <w:u w:val="single"/>
    </w:rPr>
  </w:style>
  <w:style w:type="paragraph" w:customStyle="1" w:styleId="ALINEA">
    <w:name w:val="ALINEA"/>
    <w:basedOn w:val="Normal"/>
    <w:rsid w:val="00834DA3"/>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834DA3"/>
    <w:pPr>
      <w:widowControl w:val="0"/>
    </w:pPr>
    <w:rPr>
      <w:rFonts w:ascii="Courier PS" w:hAnsi="Courier PS"/>
      <w:caps/>
      <w:szCs w:val="20"/>
    </w:rPr>
  </w:style>
  <w:style w:type="paragraph" w:customStyle="1" w:styleId="SSART">
    <w:name w:val="SS/ART"/>
    <w:basedOn w:val="Normal"/>
    <w:rsid w:val="00834DA3"/>
    <w:pPr>
      <w:widowControl w:val="0"/>
    </w:pPr>
    <w:rPr>
      <w:b/>
      <w:szCs w:val="20"/>
    </w:rPr>
  </w:style>
  <w:style w:type="paragraph" w:customStyle="1" w:styleId="SSSART">
    <w:name w:val="SSS/ART"/>
    <w:basedOn w:val="Normal"/>
    <w:rsid w:val="00834DA3"/>
    <w:pPr>
      <w:widowControl w:val="0"/>
      <w:spacing w:before="120" w:after="120"/>
      <w:ind w:left="284"/>
    </w:pPr>
    <w:rPr>
      <w:b/>
      <w:i/>
      <w:szCs w:val="20"/>
    </w:rPr>
  </w:style>
  <w:style w:type="paragraph" w:customStyle="1" w:styleId="tit">
    <w:name w:val="tit"/>
    <w:basedOn w:val="Normal"/>
    <w:rsid w:val="00834DA3"/>
    <w:pPr>
      <w:numPr>
        <w:ilvl w:val="12"/>
      </w:numPr>
      <w:tabs>
        <w:tab w:val="left" w:pos="851"/>
      </w:tabs>
      <w:ind w:left="850" w:hanging="425"/>
    </w:pPr>
    <w:rPr>
      <w:b/>
      <w:szCs w:val="20"/>
    </w:rPr>
  </w:style>
  <w:style w:type="paragraph" w:customStyle="1" w:styleId="retrait">
    <w:name w:val="retrait"/>
    <w:basedOn w:val="Normal"/>
    <w:rsid w:val="00834DA3"/>
    <w:pPr>
      <w:numPr>
        <w:numId w:val="27"/>
      </w:numPr>
      <w:spacing w:before="40" w:after="40"/>
    </w:pPr>
    <w:rPr>
      <w:szCs w:val="20"/>
    </w:rPr>
  </w:style>
  <w:style w:type="character" w:styleId="Appelnotedebasdep">
    <w:name w:val="footnote reference"/>
    <w:uiPriority w:val="99"/>
    <w:rsid w:val="00834DA3"/>
    <w:rPr>
      <w:vertAlign w:val="superscript"/>
    </w:rPr>
  </w:style>
  <w:style w:type="numbering" w:customStyle="1" w:styleId="Aucuneliste111">
    <w:name w:val="Aucune liste111"/>
    <w:next w:val="Aucuneliste"/>
    <w:semiHidden/>
    <w:rsid w:val="00834DA3"/>
  </w:style>
  <w:style w:type="paragraph" w:customStyle="1" w:styleId="TIT0">
    <w:name w:val="TIT"/>
    <w:basedOn w:val="Normal"/>
    <w:next w:val="Normal"/>
    <w:rsid w:val="00834DA3"/>
    <w:pPr>
      <w:spacing w:before="240" w:after="240"/>
      <w:jc w:val="center"/>
    </w:pPr>
    <w:rPr>
      <w:b/>
      <w:szCs w:val="20"/>
    </w:rPr>
  </w:style>
  <w:style w:type="paragraph" w:customStyle="1" w:styleId="xl24">
    <w:name w:val="xl24"/>
    <w:basedOn w:val="Normal"/>
    <w:rsid w:val="00834DA3"/>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rsid w:val="00834DA3"/>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rsid w:val="00834DA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rsid w:val="00834DA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rsid w:val="00834DA3"/>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rsid w:val="00834DA3"/>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7">
    <w:name w:val="xl37"/>
    <w:basedOn w:val="Normal"/>
    <w:rsid w:val="00834DA3"/>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rsid w:val="00834DA3"/>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rsid w:val="00834DA3"/>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rsid w:val="00834DA3"/>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rsid w:val="00834DA3"/>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rsid w:val="00834D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834DA3"/>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834DA3"/>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834DA3"/>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rsid w:val="00834DA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rsid w:val="00834DA3"/>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rsid w:val="00834DA3"/>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rsid w:val="00834DA3"/>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rsid w:val="00834DA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rsid w:val="00834DA3"/>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rsid w:val="00834DA3"/>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rsid w:val="00834DA3"/>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rsid w:val="00834DA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rsid w:val="00834DA3"/>
    <w:pPr>
      <w:tabs>
        <w:tab w:val="left" w:pos="3544"/>
        <w:tab w:val="right" w:pos="6804"/>
      </w:tabs>
      <w:ind w:left="1418" w:hanging="284"/>
      <w:jc w:val="both"/>
    </w:pPr>
    <w:rPr>
      <w:szCs w:val="20"/>
    </w:rPr>
  </w:style>
  <w:style w:type="paragraph" w:customStyle="1" w:styleId="corpsdetexte0">
    <w:name w:val="corps de texte"/>
    <w:basedOn w:val="Normal"/>
    <w:rsid w:val="00834DA3"/>
    <w:pPr>
      <w:spacing w:after="160" w:line="300" w:lineRule="exact"/>
      <w:jc w:val="both"/>
    </w:pPr>
  </w:style>
  <w:style w:type="paragraph" w:customStyle="1" w:styleId="Corpsdetexte22">
    <w:name w:val="Corps de texte 22"/>
    <w:basedOn w:val="Normal"/>
    <w:rsid w:val="00834DA3"/>
    <w:pPr>
      <w:widowControl w:val="0"/>
      <w:jc w:val="both"/>
    </w:pPr>
    <w:rPr>
      <w:rFonts w:ascii="Arial Narrow" w:hAnsi="Arial Narrow"/>
      <w:szCs w:val="20"/>
    </w:rPr>
  </w:style>
  <w:style w:type="paragraph" w:customStyle="1" w:styleId="puces">
    <w:name w:val="puces"/>
    <w:basedOn w:val="Normal"/>
    <w:rsid w:val="00834DA3"/>
    <w:pPr>
      <w:tabs>
        <w:tab w:val="num" w:pos="720"/>
      </w:tabs>
      <w:ind w:left="720" w:hanging="360"/>
    </w:pPr>
  </w:style>
  <w:style w:type="paragraph" w:customStyle="1" w:styleId="numro">
    <w:name w:val="numéro"/>
    <w:basedOn w:val="Normal"/>
    <w:rsid w:val="00834DA3"/>
    <w:pPr>
      <w:numPr>
        <w:numId w:val="28"/>
      </w:numPr>
    </w:pPr>
  </w:style>
  <w:style w:type="paragraph" w:customStyle="1" w:styleId="Retraitcorpsdetexte21">
    <w:name w:val="Retrait corps de texte 21"/>
    <w:basedOn w:val="Normal"/>
    <w:rsid w:val="00834DA3"/>
    <w:pPr>
      <w:widowControl w:val="0"/>
      <w:ind w:left="851" w:hanging="709"/>
      <w:jc w:val="both"/>
    </w:pPr>
  </w:style>
  <w:style w:type="paragraph" w:customStyle="1" w:styleId="Normalcentr1">
    <w:name w:val="Normal centré1"/>
    <w:basedOn w:val="Normal"/>
    <w:rsid w:val="00834DA3"/>
    <w:pPr>
      <w:widowControl w:val="0"/>
      <w:ind w:left="709" w:right="-1" w:hanging="709"/>
      <w:jc w:val="both"/>
    </w:pPr>
    <w:rPr>
      <w:i/>
      <w:iCs/>
    </w:rPr>
  </w:style>
  <w:style w:type="paragraph" w:customStyle="1" w:styleId="Corpsdetexte31">
    <w:name w:val="Corps de texte 31"/>
    <w:basedOn w:val="Normal"/>
    <w:rsid w:val="00834DA3"/>
    <w:pPr>
      <w:widowControl w:val="0"/>
      <w:numPr>
        <w:numId w:val="32"/>
      </w:numPr>
      <w:ind w:left="0" w:firstLine="0"/>
      <w:jc w:val="both"/>
    </w:pPr>
    <w:rPr>
      <w:b/>
      <w:bCs/>
    </w:rPr>
  </w:style>
  <w:style w:type="paragraph" w:customStyle="1" w:styleId="CM2">
    <w:name w:val="CM2"/>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7">
    <w:name w:val="CM107"/>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
    <w:name w:val="CM1"/>
    <w:basedOn w:val="Default"/>
    <w:next w:val="Default"/>
    <w:rsid w:val="00834DA3"/>
    <w:pPr>
      <w:widowControl w:val="0"/>
    </w:pPr>
    <w:rPr>
      <w:rFonts w:ascii="Helvetica" w:eastAsia="Times New Roman" w:hAnsi="Helvetica" w:cs="Helvetica"/>
      <w:color w:val="auto"/>
      <w:lang w:eastAsia="fr-FR"/>
    </w:rPr>
  </w:style>
  <w:style w:type="paragraph" w:customStyle="1" w:styleId="CM98">
    <w:name w:val="CM98"/>
    <w:basedOn w:val="Default"/>
    <w:next w:val="Default"/>
    <w:rsid w:val="00834DA3"/>
    <w:pPr>
      <w:widowControl w:val="0"/>
      <w:spacing w:after="178"/>
    </w:pPr>
    <w:rPr>
      <w:rFonts w:ascii="Helvetica" w:eastAsia="Times New Roman" w:hAnsi="Helvetica" w:cs="Helvetica"/>
      <w:color w:val="auto"/>
      <w:lang w:eastAsia="fr-FR"/>
    </w:rPr>
  </w:style>
  <w:style w:type="paragraph" w:customStyle="1" w:styleId="CM99">
    <w:name w:val="CM99"/>
    <w:basedOn w:val="Default"/>
    <w:next w:val="Default"/>
    <w:rsid w:val="00834DA3"/>
    <w:pPr>
      <w:widowControl w:val="0"/>
      <w:spacing w:after="273"/>
    </w:pPr>
    <w:rPr>
      <w:rFonts w:ascii="Helvetica" w:eastAsia="Times New Roman" w:hAnsi="Helvetica" w:cs="Helvetica"/>
      <w:color w:val="auto"/>
      <w:lang w:eastAsia="fr-FR"/>
    </w:rPr>
  </w:style>
  <w:style w:type="paragraph" w:customStyle="1" w:styleId="CM100">
    <w:name w:val="CM100"/>
    <w:basedOn w:val="Default"/>
    <w:next w:val="Default"/>
    <w:rsid w:val="00834DA3"/>
    <w:pPr>
      <w:widowControl w:val="0"/>
      <w:spacing w:after="128"/>
    </w:pPr>
    <w:rPr>
      <w:rFonts w:ascii="Helvetica" w:eastAsia="Times New Roman" w:hAnsi="Helvetica" w:cs="Helvetica"/>
      <w:color w:val="auto"/>
      <w:lang w:eastAsia="fr-FR"/>
    </w:rPr>
  </w:style>
  <w:style w:type="paragraph" w:customStyle="1" w:styleId="CM102">
    <w:name w:val="CM102"/>
    <w:basedOn w:val="Default"/>
    <w:next w:val="Default"/>
    <w:rsid w:val="00834DA3"/>
    <w:pPr>
      <w:widowControl w:val="0"/>
      <w:spacing w:after="553"/>
    </w:pPr>
    <w:rPr>
      <w:rFonts w:ascii="Helvetica" w:eastAsia="Times New Roman" w:hAnsi="Helvetica" w:cs="Helvetica"/>
      <w:color w:val="auto"/>
      <w:lang w:eastAsia="fr-FR"/>
    </w:rPr>
  </w:style>
  <w:style w:type="paragraph" w:customStyle="1" w:styleId="CM103">
    <w:name w:val="CM103"/>
    <w:basedOn w:val="Default"/>
    <w:next w:val="Default"/>
    <w:rsid w:val="00834DA3"/>
    <w:pPr>
      <w:widowControl w:val="0"/>
      <w:spacing w:after="738"/>
    </w:pPr>
    <w:rPr>
      <w:rFonts w:ascii="Helvetica" w:eastAsia="Times New Roman" w:hAnsi="Helvetica" w:cs="Helvetica"/>
      <w:color w:val="auto"/>
      <w:lang w:eastAsia="fr-FR"/>
    </w:rPr>
  </w:style>
  <w:style w:type="paragraph" w:customStyle="1" w:styleId="CM105">
    <w:name w:val="CM105"/>
    <w:basedOn w:val="Default"/>
    <w:next w:val="Default"/>
    <w:rsid w:val="00834DA3"/>
    <w:pPr>
      <w:widowControl w:val="0"/>
      <w:spacing w:after="348"/>
    </w:pPr>
    <w:rPr>
      <w:rFonts w:ascii="Helvetica" w:eastAsia="Times New Roman" w:hAnsi="Helvetica" w:cs="Helvetica"/>
      <w:color w:val="auto"/>
      <w:lang w:eastAsia="fr-FR"/>
    </w:rPr>
  </w:style>
  <w:style w:type="paragraph" w:customStyle="1" w:styleId="CM106">
    <w:name w:val="CM106"/>
    <w:basedOn w:val="Default"/>
    <w:next w:val="Default"/>
    <w:rsid w:val="00834DA3"/>
    <w:pPr>
      <w:widowControl w:val="0"/>
      <w:spacing w:after="1148"/>
    </w:pPr>
    <w:rPr>
      <w:rFonts w:ascii="Helvetica" w:eastAsia="Times New Roman" w:hAnsi="Helvetica" w:cs="Helvetica"/>
      <w:color w:val="auto"/>
      <w:lang w:eastAsia="fr-FR"/>
    </w:rPr>
  </w:style>
  <w:style w:type="paragraph" w:customStyle="1" w:styleId="CM104">
    <w:name w:val="CM104"/>
    <w:basedOn w:val="Default"/>
    <w:next w:val="Default"/>
    <w:rsid w:val="00834DA3"/>
    <w:pPr>
      <w:widowControl w:val="0"/>
      <w:spacing w:after="1023"/>
    </w:pPr>
    <w:rPr>
      <w:rFonts w:ascii="Helvetica" w:eastAsia="Times New Roman" w:hAnsi="Helvetica" w:cs="Helvetica"/>
      <w:color w:val="auto"/>
      <w:lang w:eastAsia="fr-FR"/>
    </w:rPr>
  </w:style>
  <w:style w:type="paragraph" w:customStyle="1" w:styleId="CM18">
    <w:name w:val="CM18"/>
    <w:basedOn w:val="Default"/>
    <w:next w:val="Default"/>
    <w:uiPriority w:val="99"/>
    <w:rsid w:val="00834DA3"/>
    <w:pPr>
      <w:widowControl w:val="0"/>
      <w:spacing w:line="460" w:lineRule="atLeast"/>
    </w:pPr>
    <w:rPr>
      <w:rFonts w:ascii="Helvetica" w:eastAsia="Times New Roman" w:hAnsi="Helvetica" w:cs="Helvetica"/>
      <w:color w:val="auto"/>
      <w:lang w:eastAsia="fr-FR"/>
    </w:rPr>
  </w:style>
  <w:style w:type="paragraph" w:customStyle="1" w:styleId="CM112">
    <w:name w:val="CM112"/>
    <w:basedOn w:val="Default"/>
    <w:next w:val="Default"/>
    <w:rsid w:val="00834DA3"/>
    <w:pPr>
      <w:widowControl w:val="0"/>
      <w:spacing w:after="920"/>
    </w:pPr>
    <w:rPr>
      <w:rFonts w:ascii="Helvetica" w:eastAsia="Times New Roman" w:hAnsi="Helvetica" w:cs="Helvetica"/>
      <w:color w:val="auto"/>
      <w:lang w:eastAsia="fr-FR"/>
    </w:rPr>
  </w:style>
  <w:style w:type="paragraph" w:customStyle="1" w:styleId="CM113">
    <w:name w:val="CM113"/>
    <w:basedOn w:val="Default"/>
    <w:next w:val="Default"/>
    <w:rsid w:val="00834DA3"/>
    <w:pPr>
      <w:widowControl w:val="0"/>
      <w:spacing w:after="102"/>
    </w:pPr>
    <w:rPr>
      <w:rFonts w:ascii="Helvetica" w:eastAsia="Times New Roman" w:hAnsi="Helvetica" w:cs="Helvetica"/>
      <w:color w:val="auto"/>
      <w:lang w:eastAsia="fr-FR"/>
    </w:rPr>
  </w:style>
  <w:style w:type="paragraph" w:customStyle="1" w:styleId="CM118">
    <w:name w:val="CM118"/>
    <w:basedOn w:val="Default"/>
    <w:next w:val="Default"/>
    <w:rsid w:val="00834DA3"/>
    <w:pPr>
      <w:widowControl w:val="0"/>
      <w:spacing w:after="6950"/>
    </w:pPr>
    <w:rPr>
      <w:rFonts w:ascii="Helvetica" w:eastAsia="Times New Roman" w:hAnsi="Helvetica" w:cs="Helvetica"/>
      <w:color w:val="auto"/>
      <w:lang w:eastAsia="fr-FR"/>
    </w:rPr>
  </w:style>
  <w:style w:type="paragraph" w:customStyle="1" w:styleId="CM30">
    <w:name w:val="CM30"/>
    <w:basedOn w:val="Default"/>
    <w:next w:val="Default"/>
    <w:rsid w:val="00834DA3"/>
    <w:pPr>
      <w:widowControl w:val="0"/>
    </w:pPr>
    <w:rPr>
      <w:rFonts w:ascii="Helvetica" w:eastAsia="Times New Roman" w:hAnsi="Helvetica" w:cs="Helvetica"/>
      <w:color w:val="auto"/>
      <w:lang w:eastAsia="fr-FR"/>
    </w:rPr>
  </w:style>
  <w:style w:type="paragraph" w:customStyle="1" w:styleId="CM119">
    <w:name w:val="CM119"/>
    <w:basedOn w:val="Default"/>
    <w:next w:val="Default"/>
    <w:rsid w:val="00834DA3"/>
    <w:pPr>
      <w:widowControl w:val="0"/>
      <w:spacing w:after="665"/>
    </w:pPr>
    <w:rPr>
      <w:rFonts w:ascii="Helvetica" w:eastAsia="Times New Roman" w:hAnsi="Helvetica" w:cs="Helvetica"/>
      <w:color w:val="auto"/>
      <w:lang w:eastAsia="fr-FR"/>
    </w:rPr>
  </w:style>
  <w:style w:type="paragraph" w:customStyle="1" w:styleId="CM37">
    <w:name w:val="CM37"/>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38">
    <w:name w:val="CM38"/>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0">
    <w:name w:val="CM120"/>
    <w:basedOn w:val="Default"/>
    <w:next w:val="Default"/>
    <w:rsid w:val="00834DA3"/>
    <w:pPr>
      <w:widowControl w:val="0"/>
      <w:spacing w:after="1763"/>
    </w:pPr>
    <w:rPr>
      <w:rFonts w:ascii="Helvetica" w:eastAsia="Times New Roman" w:hAnsi="Helvetica" w:cs="Helvetica"/>
      <w:color w:val="auto"/>
      <w:lang w:eastAsia="fr-FR"/>
    </w:rPr>
  </w:style>
  <w:style w:type="paragraph" w:customStyle="1" w:styleId="CM42">
    <w:name w:val="CM42"/>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2">
    <w:name w:val="CM122"/>
    <w:basedOn w:val="Default"/>
    <w:next w:val="Default"/>
    <w:rsid w:val="00834DA3"/>
    <w:pPr>
      <w:widowControl w:val="0"/>
      <w:spacing w:after="2020"/>
    </w:pPr>
    <w:rPr>
      <w:rFonts w:ascii="Helvetica" w:eastAsia="Times New Roman" w:hAnsi="Helvetica" w:cs="Helvetica"/>
      <w:color w:val="auto"/>
      <w:lang w:eastAsia="fr-FR"/>
    </w:rPr>
  </w:style>
  <w:style w:type="paragraph" w:customStyle="1" w:styleId="CM55">
    <w:name w:val="CM55"/>
    <w:basedOn w:val="Default"/>
    <w:next w:val="Default"/>
    <w:rsid w:val="00834DA3"/>
    <w:pPr>
      <w:widowControl w:val="0"/>
      <w:spacing w:line="260" w:lineRule="atLeast"/>
    </w:pPr>
    <w:rPr>
      <w:rFonts w:ascii="Helvetica" w:eastAsia="Times New Roman" w:hAnsi="Helvetica" w:cs="Helvetica"/>
      <w:color w:val="auto"/>
      <w:lang w:eastAsia="fr-FR"/>
    </w:rPr>
  </w:style>
  <w:style w:type="paragraph" w:customStyle="1" w:styleId="titre0">
    <w:name w:val="titre"/>
    <w:basedOn w:val="Normal"/>
    <w:rsid w:val="00834DA3"/>
    <w:pPr>
      <w:spacing w:before="120" w:after="120"/>
    </w:pPr>
  </w:style>
  <w:style w:type="paragraph" w:customStyle="1" w:styleId="CM4">
    <w:name w:val="CM4"/>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1">
    <w:name w:val="CM101"/>
    <w:basedOn w:val="Default"/>
    <w:next w:val="Default"/>
    <w:rsid w:val="00834DA3"/>
    <w:pPr>
      <w:widowControl w:val="0"/>
      <w:spacing w:after="58"/>
    </w:pPr>
    <w:rPr>
      <w:rFonts w:ascii="Helvetica" w:eastAsia="Times New Roman" w:hAnsi="Helvetica" w:cs="Helvetica"/>
      <w:color w:val="auto"/>
      <w:lang w:eastAsia="fr-FR"/>
    </w:rPr>
  </w:style>
  <w:style w:type="paragraph" w:customStyle="1" w:styleId="CM109">
    <w:name w:val="CM109"/>
    <w:basedOn w:val="Default"/>
    <w:next w:val="Default"/>
    <w:rsid w:val="00834DA3"/>
    <w:pPr>
      <w:widowControl w:val="0"/>
      <w:spacing w:after="1340"/>
    </w:pPr>
    <w:rPr>
      <w:rFonts w:ascii="Helvetica" w:eastAsia="Times New Roman" w:hAnsi="Helvetica" w:cs="Helvetica"/>
      <w:color w:val="auto"/>
      <w:lang w:eastAsia="fr-FR"/>
    </w:rPr>
  </w:style>
  <w:style w:type="paragraph" w:customStyle="1" w:styleId="CM23">
    <w:name w:val="CM23"/>
    <w:basedOn w:val="Default"/>
    <w:next w:val="Default"/>
    <w:rsid w:val="00834DA3"/>
    <w:pPr>
      <w:widowControl w:val="0"/>
      <w:spacing w:line="220" w:lineRule="atLeast"/>
    </w:pPr>
    <w:rPr>
      <w:rFonts w:ascii="Helvetica" w:eastAsia="Times New Roman" w:hAnsi="Helvetica" w:cs="Helvetica"/>
      <w:color w:val="auto"/>
      <w:lang w:eastAsia="fr-FR"/>
    </w:rPr>
  </w:style>
  <w:style w:type="paragraph" w:customStyle="1" w:styleId="CM25">
    <w:name w:val="CM2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45">
    <w:name w:val="CM4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3">
    <w:name w:val="CM123"/>
    <w:basedOn w:val="Default"/>
    <w:next w:val="Default"/>
    <w:rsid w:val="00834DA3"/>
    <w:pPr>
      <w:widowControl w:val="0"/>
      <w:spacing w:after="6530"/>
    </w:pPr>
    <w:rPr>
      <w:rFonts w:ascii="Helvetica" w:eastAsia="Times New Roman" w:hAnsi="Helvetica" w:cs="Helvetica"/>
      <w:color w:val="auto"/>
      <w:lang w:eastAsia="fr-FR"/>
    </w:rPr>
  </w:style>
  <w:style w:type="paragraph" w:customStyle="1" w:styleId="CM121">
    <w:name w:val="CM121"/>
    <w:basedOn w:val="Default"/>
    <w:next w:val="Default"/>
    <w:rsid w:val="00834DA3"/>
    <w:pPr>
      <w:widowControl w:val="0"/>
      <w:spacing w:after="863"/>
    </w:pPr>
    <w:rPr>
      <w:rFonts w:ascii="Helvetica" w:eastAsia="Times New Roman" w:hAnsi="Helvetica" w:cs="Helvetica"/>
      <w:color w:val="auto"/>
      <w:lang w:eastAsia="fr-FR"/>
    </w:rPr>
  </w:style>
  <w:style w:type="paragraph" w:customStyle="1" w:styleId="CM33">
    <w:name w:val="CM33"/>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74">
    <w:name w:val="CM74"/>
    <w:basedOn w:val="Default"/>
    <w:next w:val="Default"/>
    <w:rsid w:val="00834DA3"/>
    <w:pPr>
      <w:widowControl w:val="0"/>
      <w:spacing w:line="240" w:lineRule="atLeast"/>
    </w:pPr>
    <w:rPr>
      <w:rFonts w:ascii="Helvetica" w:eastAsia="Times New Roman" w:hAnsi="Helvetica" w:cs="Helvetica"/>
      <w:color w:val="auto"/>
      <w:lang w:eastAsia="fr-FR"/>
    </w:rPr>
  </w:style>
  <w:style w:type="paragraph" w:customStyle="1" w:styleId="CM124">
    <w:name w:val="CM124"/>
    <w:basedOn w:val="Default"/>
    <w:next w:val="Default"/>
    <w:rsid w:val="00834DA3"/>
    <w:pPr>
      <w:widowControl w:val="0"/>
      <w:spacing w:after="7465"/>
    </w:pPr>
    <w:rPr>
      <w:rFonts w:ascii="Helvetica" w:eastAsia="Times New Roman" w:hAnsi="Helvetica" w:cs="Helvetica"/>
      <w:color w:val="auto"/>
      <w:lang w:eastAsia="fr-FR"/>
    </w:rPr>
  </w:style>
  <w:style w:type="paragraph" w:customStyle="1" w:styleId="CM13">
    <w:name w:val="CM13"/>
    <w:basedOn w:val="Default"/>
    <w:next w:val="Default"/>
    <w:rsid w:val="00834DA3"/>
    <w:pPr>
      <w:widowControl w:val="0"/>
    </w:pPr>
    <w:rPr>
      <w:rFonts w:ascii="Helvetica" w:eastAsia="Times New Roman" w:hAnsi="Helvetica" w:cs="Helvetica"/>
      <w:color w:val="auto"/>
      <w:lang w:eastAsia="fr-FR"/>
    </w:rPr>
  </w:style>
  <w:style w:type="paragraph" w:customStyle="1" w:styleId="CM117">
    <w:name w:val="CM117"/>
    <w:basedOn w:val="Default"/>
    <w:next w:val="Default"/>
    <w:rsid w:val="00834DA3"/>
    <w:pPr>
      <w:widowControl w:val="0"/>
      <w:spacing w:after="1818"/>
    </w:pPr>
    <w:rPr>
      <w:rFonts w:ascii="Helvetica" w:eastAsia="Times New Roman" w:hAnsi="Helvetica" w:cs="Helvetica"/>
      <w:color w:val="auto"/>
      <w:lang w:eastAsia="fr-FR"/>
    </w:rPr>
  </w:style>
  <w:style w:type="paragraph" w:customStyle="1" w:styleId="CM78">
    <w:name w:val="CM78"/>
    <w:basedOn w:val="Default"/>
    <w:next w:val="Default"/>
    <w:rsid w:val="00834DA3"/>
    <w:pPr>
      <w:widowControl w:val="0"/>
      <w:spacing w:line="360" w:lineRule="atLeast"/>
    </w:pPr>
    <w:rPr>
      <w:rFonts w:ascii="Helvetica" w:eastAsia="Times New Roman" w:hAnsi="Helvetica" w:cs="Helvetica"/>
      <w:color w:val="auto"/>
      <w:lang w:eastAsia="fr-FR"/>
    </w:rPr>
  </w:style>
  <w:style w:type="paragraph" w:customStyle="1" w:styleId="CM85">
    <w:name w:val="CM85"/>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86">
    <w:name w:val="CM86"/>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94">
    <w:name w:val="CM94"/>
    <w:basedOn w:val="Default"/>
    <w:next w:val="Default"/>
    <w:rsid w:val="00834DA3"/>
    <w:pPr>
      <w:widowControl w:val="0"/>
    </w:pPr>
    <w:rPr>
      <w:rFonts w:ascii="Helvetica" w:eastAsia="Times New Roman" w:hAnsi="Helvetica" w:cs="Helvetica"/>
      <w:color w:val="auto"/>
      <w:lang w:eastAsia="fr-FR"/>
    </w:rPr>
  </w:style>
  <w:style w:type="paragraph" w:customStyle="1" w:styleId="CM89">
    <w:name w:val="CM89"/>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15">
    <w:name w:val="CM115"/>
    <w:basedOn w:val="Default"/>
    <w:next w:val="Default"/>
    <w:rsid w:val="00834DA3"/>
    <w:pPr>
      <w:widowControl w:val="0"/>
      <w:spacing w:after="1938"/>
    </w:pPr>
    <w:rPr>
      <w:rFonts w:ascii="Helvetica" w:eastAsia="Times New Roman" w:hAnsi="Helvetica" w:cs="Helvetica"/>
      <w:color w:val="auto"/>
      <w:lang w:eastAsia="fr-FR"/>
    </w:rPr>
  </w:style>
  <w:style w:type="paragraph" w:customStyle="1" w:styleId="CM24">
    <w:name w:val="CM24"/>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petita">
    <w:name w:val="petit a"/>
    <w:basedOn w:val="Normal"/>
    <w:rsid w:val="00834DA3"/>
    <w:pPr>
      <w:numPr>
        <w:numId w:val="34"/>
      </w:numPr>
      <w:tabs>
        <w:tab w:val="num" w:pos="1068"/>
      </w:tabs>
      <w:ind w:left="1068"/>
    </w:pPr>
  </w:style>
  <w:style w:type="paragraph" w:styleId="Listepuces4">
    <w:name w:val="List Bullet 4"/>
    <w:basedOn w:val="Normal"/>
    <w:autoRedefine/>
    <w:uiPriority w:val="99"/>
    <w:rsid w:val="00834DA3"/>
    <w:rPr>
      <w:sz w:val="20"/>
      <w:szCs w:val="20"/>
    </w:rPr>
  </w:style>
  <w:style w:type="paragraph" w:styleId="Listepuces2">
    <w:name w:val="List Bullet 2"/>
    <w:basedOn w:val="Normal"/>
    <w:autoRedefine/>
    <w:uiPriority w:val="99"/>
    <w:rsid w:val="00834DA3"/>
    <w:pPr>
      <w:numPr>
        <w:numId w:val="35"/>
      </w:numPr>
    </w:pPr>
    <w:rPr>
      <w:sz w:val="20"/>
      <w:szCs w:val="20"/>
    </w:rPr>
  </w:style>
  <w:style w:type="paragraph" w:styleId="Listepuces3">
    <w:name w:val="List Bullet 3"/>
    <w:basedOn w:val="Normal"/>
    <w:autoRedefine/>
    <w:uiPriority w:val="99"/>
    <w:rsid w:val="00834DA3"/>
    <w:pPr>
      <w:numPr>
        <w:numId w:val="33"/>
      </w:numPr>
      <w:tabs>
        <w:tab w:val="num" w:pos="926"/>
      </w:tabs>
      <w:ind w:left="926"/>
    </w:pPr>
    <w:rPr>
      <w:sz w:val="20"/>
      <w:szCs w:val="20"/>
    </w:rPr>
  </w:style>
  <w:style w:type="paragraph" w:customStyle="1" w:styleId="Paragtab">
    <w:name w:val="Parag tab"/>
    <w:basedOn w:val="Titre"/>
    <w:autoRedefine/>
    <w:rsid w:val="00834DA3"/>
    <w:pPr>
      <w:contextualSpacing/>
      <w:jc w:val="left"/>
    </w:pPr>
    <w:rPr>
      <w:rFonts w:asciiTheme="majorHAnsi" w:eastAsiaTheme="majorEastAsia" w:hAnsiTheme="majorHAnsi" w:cstheme="majorBidi"/>
      <w:b w:val="0"/>
      <w:bCs w:val="0"/>
      <w:color w:val="365F91" w:themeColor="accent1" w:themeShade="BF"/>
      <w:spacing w:val="-10"/>
      <w:sz w:val="52"/>
      <w:szCs w:val="52"/>
      <w:lang w:eastAsia="en-US"/>
    </w:rPr>
  </w:style>
  <w:style w:type="paragraph" w:customStyle="1" w:styleId="Puce3">
    <w:name w:val="Puce 3"/>
    <w:basedOn w:val="Normal"/>
    <w:rsid w:val="00834DA3"/>
    <w:pPr>
      <w:widowControl w:val="0"/>
      <w:tabs>
        <w:tab w:val="num" w:pos="1560"/>
      </w:tabs>
      <w:spacing w:after="60"/>
      <w:ind w:left="1560" w:hanging="284"/>
      <w:jc w:val="both"/>
    </w:pPr>
    <w:rPr>
      <w:rFonts w:ascii="Arial" w:hAnsi="Arial" w:cs="Arial"/>
      <w:sz w:val="20"/>
      <w:szCs w:val="20"/>
    </w:rPr>
  </w:style>
  <w:style w:type="paragraph" w:styleId="Listecontinue2">
    <w:name w:val="List Continue 2"/>
    <w:basedOn w:val="Normal"/>
    <w:uiPriority w:val="99"/>
    <w:rsid w:val="00834DA3"/>
    <w:pPr>
      <w:spacing w:after="120"/>
      <w:ind w:left="566"/>
    </w:pPr>
  </w:style>
  <w:style w:type="paragraph" w:customStyle="1" w:styleId="Corpsdetexte1">
    <w:name w:val="Corps de texte 1"/>
    <w:basedOn w:val="Corpsdetexte"/>
    <w:rsid w:val="00834DA3"/>
    <w:pPr>
      <w:widowControl w:val="0"/>
      <w:spacing w:before="120" w:after="60"/>
      <w:ind w:left="567"/>
      <w:jc w:val="both"/>
    </w:pPr>
    <w:rPr>
      <w:rFonts w:ascii="Arial" w:hAnsi="Arial" w:cs="Arial"/>
      <w:sz w:val="20"/>
      <w:szCs w:val="20"/>
    </w:rPr>
  </w:style>
  <w:style w:type="paragraph" w:customStyle="1" w:styleId="Puce1s1">
    <w:name w:val="Puce 1s1"/>
    <w:basedOn w:val="Puce1"/>
    <w:rsid w:val="00834DA3"/>
    <w:pPr>
      <w:numPr>
        <w:numId w:val="36"/>
      </w:numPr>
      <w:tabs>
        <w:tab w:val="clear" w:pos="851"/>
        <w:tab w:val="left" w:pos="284"/>
        <w:tab w:val="left" w:pos="993"/>
        <w:tab w:val="left" w:pos="3686"/>
      </w:tabs>
    </w:pPr>
    <w:rPr>
      <w:rFonts w:cs="Arial"/>
    </w:rPr>
  </w:style>
  <w:style w:type="paragraph" w:customStyle="1" w:styleId="Puce2">
    <w:name w:val="Puce 2"/>
    <w:basedOn w:val="Normal"/>
    <w:rsid w:val="00834DA3"/>
    <w:pPr>
      <w:widowControl w:val="0"/>
      <w:tabs>
        <w:tab w:val="num" w:pos="1080"/>
      </w:tabs>
      <w:spacing w:after="60"/>
      <w:ind w:left="1080" w:hanging="720"/>
      <w:jc w:val="both"/>
    </w:pPr>
    <w:rPr>
      <w:rFonts w:ascii="Arial" w:hAnsi="Arial" w:cs="Arial"/>
      <w:sz w:val="20"/>
      <w:szCs w:val="20"/>
    </w:rPr>
  </w:style>
  <w:style w:type="paragraph" w:customStyle="1" w:styleId="Puce2s1">
    <w:name w:val="Puce 2s1"/>
    <w:basedOn w:val="Normal"/>
    <w:rsid w:val="00834DA3"/>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rsid w:val="00834DA3"/>
    <w:rPr>
      <w:noProof/>
    </w:rPr>
  </w:style>
  <w:style w:type="paragraph" w:customStyle="1" w:styleId="retraitCT1a">
    <w:name w:val="retrait CT1a"/>
    <w:basedOn w:val="Normal"/>
    <w:rsid w:val="00834DA3"/>
    <w:pPr>
      <w:widowControl w:val="0"/>
      <w:spacing w:before="120" w:after="60"/>
      <w:ind w:left="851"/>
      <w:jc w:val="both"/>
    </w:pPr>
    <w:rPr>
      <w:rFonts w:ascii="Arial" w:hAnsi="Arial" w:cs="Arial"/>
      <w:sz w:val="20"/>
      <w:szCs w:val="20"/>
    </w:rPr>
  </w:style>
  <w:style w:type="paragraph" w:customStyle="1" w:styleId="Puceagras">
    <w:name w:val="Puce a gras"/>
    <w:basedOn w:val="Pucea0"/>
    <w:rsid w:val="00834DA3"/>
    <w:pPr>
      <w:tabs>
        <w:tab w:val="clear" w:pos="720"/>
        <w:tab w:val="num" w:pos="1440"/>
      </w:tabs>
      <w:ind w:left="426" w:hanging="720"/>
    </w:pPr>
    <w:rPr>
      <w:b/>
      <w:bCs/>
    </w:rPr>
  </w:style>
  <w:style w:type="paragraph" w:customStyle="1" w:styleId="Puce1b">
    <w:name w:val="Puce 1b"/>
    <w:basedOn w:val="Puce1"/>
    <w:rsid w:val="00834DA3"/>
    <w:pPr>
      <w:numPr>
        <w:numId w:val="0"/>
      </w:numPr>
      <w:tabs>
        <w:tab w:val="clear" w:pos="851"/>
        <w:tab w:val="num" w:pos="720"/>
        <w:tab w:val="left" w:pos="1134"/>
        <w:tab w:val="right" w:pos="8505"/>
      </w:tabs>
      <w:spacing w:before="120"/>
      <w:ind w:left="1134" w:hanging="425"/>
    </w:pPr>
    <w:rPr>
      <w:rFonts w:cs="Arial"/>
    </w:rPr>
  </w:style>
  <w:style w:type="paragraph" w:customStyle="1" w:styleId="A1">
    <w:name w:val="A1"/>
    <w:basedOn w:val="Normal"/>
    <w:rsid w:val="00834DA3"/>
    <w:pPr>
      <w:tabs>
        <w:tab w:val="num" w:pos="709"/>
        <w:tab w:val="num" w:pos="1065"/>
      </w:tabs>
      <w:spacing w:before="60" w:after="60"/>
      <w:ind w:left="709" w:hanging="284"/>
      <w:jc w:val="both"/>
    </w:pPr>
    <w:rPr>
      <w:rFonts w:ascii="Arial" w:hAnsi="Arial" w:cs="Arial"/>
      <w:sz w:val="20"/>
      <w:szCs w:val="20"/>
    </w:rPr>
  </w:style>
  <w:style w:type="paragraph" w:customStyle="1" w:styleId="Puceenum1">
    <w:name w:val="Puce_enum1"/>
    <w:basedOn w:val="Corpsdetexte"/>
    <w:rsid w:val="00834DA3"/>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834DA3"/>
    <w:pPr>
      <w:tabs>
        <w:tab w:val="num" w:pos="450"/>
        <w:tab w:val="num" w:pos="709"/>
        <w:tab w:val="num" w:pos="825"/>
      </w:tabs>
      <w:spacing w:before="60"/>
      <w:ind w:left="709" w:hanging="284"/>
      <w:jc w:val="both"/>
    </w:pPr>
    <w:rPr>
      <w:rFonts w:ascii="Arial" w:hAnsi="Arial" w:cs="Arial"/>
      <w:sz w:val="20"/>
      <w:szCs w:val="20"/>
    </w:rPr>
  </w:style>
  <w:style w:type="paragraph" w:customStyle="1" w:styleId="Point">
    <w:name w:val="Point"/>
    <w:basedOn w:val="Normal"/>
    <w:rsid w:val="00834DA3"/>
    <w:pPr>
      <w:spacing w:after="60"/>
      <w:jc w:val="both"/>
    </w:pPr>
    <w:rPr>
      <w:sz w:val="22"/>
      <w:szCs w:val="22"/>
    </w:rPr>
  </w:style>
  <w:style w:type="paragraph" w:customStyle="1" w:styleId="Normal2">
    <w:name w:val="Normal2"/>
    <w:basedOn w:val="Corpsdetexte3"/>
    <w:rsid w:val="00834DA3"/>
    <w:pPr>
      <w:spacing w:before="60" w:after="60"/>
      <w:jc w:val="both"/>
    </w:pPr>
    <w:rPr>
      <w:b/>
      <w:bCs/>
      <w:caps/>
      <w:sz w:val="24"/>
      <w:szCs w:val="24"/>
    </w:rPr>
  </w:style>
  <w:style w:type="paragraph" w:customStyle="1" w:styleId="siliacII">
    <w:name w:val="siliac II"/>
    <w:basedOn w:val="Normal"/>
    <w:rsid w:val="00834DA3"/>
    <w:pPr>
      <w:overflowPunct w:val="0"/>
      <w:autoSpaceDE w:val="0"/>
      <w:autoSpaceDN w:val="0"/>
      <w:adjustRightInd w:val="0"/>
      <w:spacing w:before="100" w:after="120" w:line="300" w:lineRule="exact"/>
      <w:ind w:left="284"/>
      <w:textAlignment w:val="baseline"/>
    </w:pPr>
    <w:rPr>
      <w:rFonts w:ascii="Arial" w:hAnsi="Arial"/>
      <w:b/>
      <w:szCs w:val="20"/>
    </w:rPr>
  </w:style>
  <w:style w:type="paragraph" w:styleId="TitreTR">
    <w:name w:val="toa heading"/>
    <w:basedOn w:val="Normal"/>
    <w:next w:val="Normal"/>
    <w:uiPriority w:val="99"/>
    <w:rsid w:val="00834DA3"/>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xl815">
    <w:name w:val="xl815"/>
    <w:basedOn w:val="Normal"/>
    <w:rsid w:val="00834DA3"/>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834DA3"/>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834DA3"/>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834DA3"/>
    <w:pPr>
      <w:spacing w:before="100" w:beforeAutospacing="1" w:after="100" w:afterAutospacing="1"/>
    </w:pPr>
    <w:rPr>
      <w:rFonts w:ascii="Arial Narrow" w:hAnsi="Arial Narrow"/>
      <w:sz w:val="18"/>
      <w:szCs w:val="18"/>
    </w:rPr>
  </w:style>
  <w:style w:type="paragraph" w:customStyle="1" w:styleId="xl819">
    <w:name w:val="xl819"/>
    <w:basedOn w:val="Normal"/>
    <w:rsid w:val="00834DA3"/>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834DA3"/>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834DA3"/>
    <w:pPr>
      <w:spacing w:before="100" w:beforeAutospacing="1" w:after="100" w:afterAutospacing="1"/>
    </w:pPr>
    <w:rPr>
      <w:rFonts w:ascii="Arial Narrow" w:hAnsi="Arial Narrow"/>
      <w:sz w:val="18"/>
      <w:szCs w:val="18"/>
    </w:rPr>
  </w:style>
  <w:style w:type="paragraph" w:customStyle="1" w:styleId="xl822">
    <w:name w:val="xl82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834DA3"/>
    <w:pPr>
      <w:spacing w:before="100" w:beforeAutospacing="1" w:after="100" w:afterAutospacing="1"/>
    </w:pPr>
    <w:rPr>
      <w:rFonts w:ascii="Arial Narrow" w:hAnsi="Arial Narrow"/>
      <w:sz w:val="17"/>
      <w:szCs w:val="17"/>
    </w:rPr>
  </w:style>
  <w:style w:type="paragraph" w:customStyle="1" w:styleId="xl834">
    <w:name w:val="xl834"/>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834DA3"/>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834D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834DA3"/>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834DA3"/>
    <w:pPr>
      <w:spacing w:before="100" w:beforeAutospacing="1" w:after="100" w:afterAutospacing="1"/>
    </w:pPr>
    <w:rPr>
      <w:rFonts w:ascii="Arial" w:hAnsi="Arial" w:cs="Arial"/>
    </w:rPr>
  </w:style>
  <w:style w:type="paragraph" w:customStyle="1" w:styleId="xl886">
    <w:name w:val="xl88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834DA3"/>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834DA3"/>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834DA3"/>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834DA3"/>
    <w:pPr>
      <w:spacing w:before="100" w:beforeAutospacing="1" w:after="100" w:afterAutospacing="1"/>
      <w:jc w:val="center"/>
    </w:pPr>
  </w:style>
  <w:style w:type="paragraph" w:customStyle="1" w:styleId="xl897">
    <w:name w:val="xl89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834DA3"/>
    <w:pPr>
      <w:spacing w:before="100" w:beforeAutospacing="1" w:after="100" w:afterAutospacing="1"/>
    </w:pPr>
    <w:rPr>
      <w:b/>
      <w:bCs/>
    </w:rPr>
  </w:style>
  <w:style w:type="paragraph" w:customStyle="1" w:styleId="xl899">
    <w:name w:val="xl89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autoRedefine/>
    <w:rsid w:val="00834DA3"/>
    <w:pPr>
      <w:jc w:val="both"/>
    </w:pPr>
    <w:rPr>
      <w:rFonts w:ascii="Arial Narrow" w:hAnsi="Arial Narrow" w:cs="Tahoma"/>
      <w:b/>
      <w:bCs/>
    </w:rPr>
  </w:style>
  <w:style w:type="paragraph" w:customStyle="1" w:styleId="Listeencopie">
    <w:name w:val="Liste en copie"/>
    <w:basedOn w:val="Normal"/>
    <w:rsid w:val="00834DA3"/>
  </w:style>
  <w:style w:type="paragraph" w:customStyle="1" w:styleId="CM21">
    <w:name w:val="CM21"/>
    <w:basedOn w:val="Default"/>
    <w:next w:val="Default"/>
    <w:uiPriority w:val="99"/>
    <w:rsid w:val="00834DA3"/>
    <w:pPr>
      <w:widowControl w:val="0"/>
      <w:spacing w:after="233"/>
    </w:pPr>
    <w:rPr>
      <w:rFonts w:eastAsia="Times New Roman"/>
      <w:color w:val="auto"/>
      <w:lang w:eastAsia="fr-FR"/>
    </w:rPr>
  </w:style>
  <w:style w:type="paragraph" w:customStyle="1" w:styleId="CM17">
    <w:name w:val="CM17"/>
    <w:basedOn w:val="Default"/>
    <w:next w:val="Default"/>
    <w:uiPriority w:val="99"/>
    <w:rsid w:val="00834DA3"/>
    <w:pPr>
      <w:widowControl w:val="0"/>
      <w:spacing w:line="228" w:lineRule="atLeast"/>
    </w:pPr>
    <w:rPr>
      <w:rFonts w:eastAsia="Times New Roman"/>
      <w:color w:val="auto"/>
      <w:lang w:eastAsia="fr-FR"/>
    </w:rPr>
  </w:style>
  <w:style w:type="paragraph" w:styleId="Objetducommentaire">
    <w:name w:val="annotation subject"/>
    <w:basedOn w:val="Commentaire"/>
    <w:next w:val="Commentaire"/>
    <w:link w:val="ObjetducommentaireCar"/>
    <w:rsid w:val="00834DA3"/>
    <w:pPr>
      <w:widowControl w:val="0"/>
      <w:suppressAutoHyphens w:val="0"/>
      <w:overflowPunct/>
      <w:autoSpaceDE/>
      <w:autoSpaceDN/>
      <w:adjustRightInd/>
      <w:jc w:val="left"/>
      <w:textAlignment w:val="auto"/>
    </w:pPr>
    <w:rPr>
      <w:b/>
      <w:bCs/>
    </w:rPr>
  </w:style>
  <w:style w:type="character" w:customStyle="1" w:styleId="ObjetducommentaireCar">
    <w:name w:val="Objet du commentaire Car"/>
    <w:basedOn w:val="CommentaireCar"/>
    <w:link w:val="Objetducommentaire"/>
    <w:rsid w:val="00834DA3"/>
    <w:rPr>
      <w:b/>
      <w:bCs/>
    </w:rPr>
  </w:style>
  <w:style w:type="paragraph" w:customStyle="1" w:styleId="TIRETS">
    <w:name w:val="TIRETS"/>
    <w:basedOn w:val="Normal"/>
    <w:rsid w:val="00834DA3"/>
    <w:pPr>
      <w:tabs>
        <w:tab w:val="num" w:pos="2057"/>
        <w:tab w:val="num" w:pos="2403"/>
      </w:tabs>
      <w:spacing w:after="120"/>
      <w:ind w:left="2058" w:hanging="748"/>
      <w:jc w:val="both"/>
    </w:pPr>
    <w:rPr>
      <w:rFonts w:ascii="Arial" w:hAnsi="Arial" w:cs="Arial"/>
      <w:szCs w:val="20"/>
    </w:rPr>
  </w:style>
  <w:style w:type="paragraph" w:customStyle="1" w:styleId="CORPSCCAP">
    <w:name w:val="CORPS CCAP"/>
    <w:basedOn w:val="Normal"/>
    <w:rsid w:val="00834DA3"/>
    <w:pPr>
      <w:spacing w:after="240"/>
      <w:ind w:left="680" w:firstLine="709"/>
      <w:jc w:val="both"/>
    </w:pPr>
    <w:rPr>
      <w:rFonts w:ascii="Gill Sans MT" w:hAnsi="Gill Sans MT" w:cs="Tahoma"/>
      <w:szCs w:val="26"/>
    </w:rPr>
  </w:style>
  <w:style w:type="paragraph" w:styleId="Liste2">
    <w:name w:val="List 2"/>
    <w:basedOn w:val="Normal"/>
    <w:rsid w:val="00834DA3"/>
    <w:pPr>
      <w:suppressAutoHyphens/>
      <w:overflowPunct w:val="0"/>
      <w:autoSpaceDE w:val="0"/>
      <w:autoSpaceDN w:val="0"/>
      <w:adjustRightInd w:val="0"/>
      <w:ind w:left="566" w:hanging="283"/>
      <w:jc w:val="both"/>
      <w:textAlignment w:val="baseline"/>
    </w:pPr>
    <w:rPr>
      <w:szCs w:val="20"/>
    </w:rPr>
  </w:style>
  <w:style w:type="paragraph" w:styleId="Liste4">
    <w:name w:val="List 4"/>
    <w:basedOn w:val="Normal"/>
    <w:rsid w:val="00834DA3"/>
    <w:pPr>
      <w:suppressAutoHyphens/>
      <w:overflowPunct w:val="0"/>
      <w:autoSpaceDE w:val="0"/>
      <w:autoSpaceDN w:val="0"/>
      <w:adjustRightInd w:val="0"/>
      <w:ind w:left="1132" w:hanging="283"/>
      <w:jc w:val="both"/>
      <w:textAlignment w:val="baseline"/>
    </w:pPr>
    <w:rPr>
      <w:szCs w:val="20"/>
    </w:rPr>
  </w:style>
  <w:style w:type="paragraph" w:styleId="Liste5">
    <w:name w:val="List 5"/>
    <w:basedOn w:val="Normal"/>
    <w:rsid w:val="00834DA3"/>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834DA3"/>
    <w:pPr>
      <w:suppressAutoHyphens/>
      <w:overflowPunct w:val="0"/>
      <w:autoSpaceDE w:val="0"/>
      <w:autoSpaceDN w:val="0"/>
      <w:adjustRightInd w:val="0"/>
      <w:jc w:val="both"/>
      <w:textAlignment w:val="baseline"/>
    </w:pPr>
    <w:rPr>
      <w:szCs w:val="20"/>
    </w:rPr>
  </w:style>
  <w:style w:type="paragraph" w:styleId="Lgende">
    <w:name w:val="caption"/>
    <w:basedOn w:val="Normal"/>
    <w:next w:val="Normal"/>
    <w:uiPriority w:val="35"/>
    <w:unhideWhenUsed/>
    <w:qFormat/>
    <w:rsid w:val="00834DA3"/>
    <w:pPr>
      <w:spacing w:after="160"/>
    </w:pPr>
    <w:rPr>
      <w:rFonts w:asciiTheme="minorHAnsi" w:eastAsiaTheme="minorEastAsia" w:hAnsiTheme="minorHAnsi" w:cstheme="minorBidi"/>
      <w:b/>
      <w:bCs/>
      <w:smallCaps/>
      <w:color w:val="4F81BD" w:themeColor="accent1"/>
      <w:spacing w:val="6"/>
      <w:sz w:val="22"/>
      <w:szCs w:val="22"/>
      <w:lang w:eastAsia="en-US"/>
    </w:rPr>
  </w:style>
  <w:style w:type="paragraph" w:styleId="Retrait1religne">
    <w:name w:val="Body Text First Indent"/>
    <w:basedOn w:val="Corpsdetexte"/>
    <w:link w:val="Retrait1religneCar"/>
    <w:rsid w:val="00834DA3"/>
    <w:pPr>
      <w:suppressAutoHyphens/>
      <w:overflowPunct w:val="0"/>
      <w:autoSpaceDE w:val="0"/>
      <w:autoSpaceDN w:val="0"/>
      <w:adjustRightInd w:val="0"/>
      <w:ind w:firstLine="210"/>
      <w:jc w:val="both"/>
      <w:textAlignment w:val="baseline"/>
    </w:pPr>
    <w:rPr>
      <w:szCs w:val="20"/>
    </w:rPr>
  </w:style>
  <w:style w:type="character" w:customStyle="1" w:styleId="Retrait1religneCar">
    <w:name w:val="Retrait 1re ligne Car"/>
    <w:basedOn w:val="CorpsdetexteCar"/>
    <w:link w:val="Retrait1religne"/>
    <w:rsid w:val="00834DA3"/>
    <w:rPr>
      <w:sz w:val="24"/>
      <w:szCs w:val="24"/>
    </w:rPr>
  </w:style>
  <w:style w:type="paragraph" w:styleId="Liste3">
    <w:name w:val="List 3"/>
    <w:basedOn w:val="Normal"/>
    <w:rsid w:val="00834DA3"/>
    <w:pPr>
      <w:ind w:left="849" w:hanging="283"/>
      <w:contextualSpacing/>
    </w:pPr>
    <w:rPr>
      <w:sz w:val="20"/>
      <w:szCs w:val="20"/>
    </w:rPr>
  </w:style>
  <w:style w:type="paragraph" w:customStyle="1" w:styleId="Head22">
    <w:name w:val="Head 2.2"/>
    <w:basedOn w:val="Normal"/>
    <w:rsid w:val="00834DA3"/>
    <w:pPr>
      <w:tabs>
        <w:tab w:val="left" w:pos="360"/>
      </w:tabs>
      <w:suppressAutoHyphens/>
      <w:overflowPunct w:val="0"/>
      <w:autoSpaceDE w:val="0"/>
      <w:autoSpaceDN w:val="0"/>
      <w:adjustRightInd w:val="0"/>
      <w:ind w:left="360" w:hanging="360"/>
      <w:textAlignment w:val="baseline"/>
    </w:pPr>
    <w:rPr>
      <w:b/>
      <w:szCs w:val="20"/>
    </w:rPr>
  </w:style>
  <w:style w:type="paragraph" w:customStyle="1" w:styleId="BlockText1">
    <w:name w:val="Block Text1"/>
    <w:basedOn w:val="Normal"/>
    <w:rsid w:val="00834DA3"/>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Header2-SubClauses">
    <w:name w:val="Header 2 - SubClauses"/>
    <w:basedOn w:val="Normal"/>
    <w:rsid w:val="00834DA3"/>
    <w:pPr>
      <w:tabs>
        <w:tab w:val="left" w:pos="619"/>
      </w:tabs>
      <w:overflowPunct w:val="0"/>
      <w:autoSpaceDE w:val="0"/>
      <w:autoSpaceDN w:val="0"/>
      <w:adjustRightInd w:val="0"/>
      <w:spacing w:after="160"/>
      <w:jc w:val="both"/>
      <w:textAlignment w:val="baseline"/>
    </w:pPr>
    <w:rPr>
      <w:szCs w:val="20"/>
      <w:lang w:val="es-ES_tradnl"/>
    </w:rPr>
  </w:style>
  <w:style w:type="paragraph" w:customStyle="1" w:styleId="BodyTextIndent21">
    <w:name w:val="Body Text Indent 21"/>
    <w:basedOn w:val="Normal"/>
    <w:rsid w:val="00834DA3"/>
    <w:pPr>
      <w:suppressAutoHyphens/>
      <w:overflowPunct w:val="0"/>
      <w:autoSpaceDE w:val="0"/>
      <w:autoSpaceDN w:val="0"/>
      <w:adjustRightInd w:val="0"/>
      <w:ind w:left="695" w:hanging="695"/>
      <w:jc w:val="both"/>
      <w:textAlignment w:val="baseline"/>
    </w:pPr>
    <w:rPr>
      <w:rFonts w:ascii="Tahoma" w:hAnsi="Tahoma"/>
      <w:szCs w:val="20"/>
    </w:rPr>
  </w:style>
  <w:style w:type="table" w:customStyle="1" w:styleId="Grilledutableau2">
    <w:name w:val="Grille du tableau2"/>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834DA3"/>
  </w:style>
  <w:style w:type="table" w:customStyle="1" w:styleId="Grilledutableau4">
    <w:name w:val="Grille du tableau4"/>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834DA3"/>
    <w:rPr>
      <w:sz w:val="24"/>
      <w:szCs w:val="24"/>
    </w:rPr>
  </w:style>
  <w:style w:type="character" w:styleId="Numrodeligne">
    <w:name w:val="line number"/>
    <w:basedOn w:val="Policepardfaut"/>
    <w:rsid w:val="00834DA3"/>
  </w:style>
  <w:style w:type="paragraph" w:customStyle="1" w:styleId="BodyText21">
    <w:name w:val="Body Text 21"/>
    <w:basedOn w:val="Normal"/>
    <w:rsid w:val="00834DA3"/>
    <w:pPr>
      <w:widowControl w:val="0"/>
      <w:jc w:val="both"/>
    </w:pPr>
    <w:rPr>
      <w:rFonts w:ascii="Arial" w:hAnsi="Arial"/>
      <w:snapToGrid w:val="0"/>
      <w:szCs w:val="20"/>
    </w:rPr>
  </w:style>
  <w:style w:type="paragraph" w:styleId="Retraitnormal">
    <w:name w:val="Normal Indent"/>
    <w:basedOn w:val="Normal"/>
    <w:rsid w:val="00834DA3"/>
    <w:pPr>
      <w:widowControl w:val="0"/>
      <w:ind w:left="708"/>
      <w:jc w:val="both"/>
    </w:pPr>
    <w:rPr>
      <w:rFonts w:ascii="Arial" w:hAnsi="Arial"/>
      <w:snapToGrid w:val="0"/>
      <w:sz w:val="22"/>
      <w:szCs w:val="20"/>
    </w:rPr>
  </w:style>
  <w:style w:type="paragraph" w:customStyle="1" w:styleId="Titre41">
    <w:name w:val="Titre 4.1"/>
    <w:basedOn w:val="Titre4"/>
    <w:rsid w:val="00834DA3"/>
    <w:pPr>
      <w:keepLines/>
      <w:widowControl w:val="0"/>
      <w:spacing w:before="180" w:line="259" w:lineRule="auto"/>
      <w:ind w:left="709"/>
      <w:jc w:val="both"/>
      <w:outlineLvl w:val="9"/>
    </w:pPr>
    <w:rPr>
      <w:rFonts w:ascii="Arial" w:eastAsiaTheme="majorEastAsia" w:hAnsi="Arial" w:cstheme="majorBidi"/>
      <w:bCs/>
      <w:i/>
      <w:iCs/>
      <w:snapToGrid w:val="0"/>
      <w:color w:val="31849B" w:themeColor="accent5" w:themeShade="BF"/>
      <w:sz w:val="22"/>
      <w:szCs w:val="20"/>
      <w:lang w:eastAsia="en-US"/>
    </w:rPr>
  </w:style>
  <w:style w:type="paragraph" w:customStyle="1" w:styleId="BodyText24">
    <w:name w:val="Body Text 24"/>
    <w:basedOn w:val="Normal"/>
    <w:rsid w:val="00834DA3"/>
    <w:pPr>
      <w:widowControl w:val="0"/>
    </w:pPr>
    <w:rPr>
      <w:rFonts w:ascii="Arial" w:hAnsi="Arial"/>
      <w:snapToGrid w:val="0"/>
      <w:sz w:val="22"/>
      <w:szCs w:val="20"/>
    </w:rPr>
  </w:style>
  <w:style w:type="paragraph" w:customStyle="1" w:styleId="xl59">
    <w:name w:val="xl59"/>
    <w:basedOn w:val="Normal"/>
    <w:rsid w:val="00834DA3"/>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834DA3"/>
  </w:style>
  <w:style w:type="character" w:customStyle="1" w:styleId="mediumtext">
    <w:name w:val="medium_text"/>
    <w:rsid w:val="00834DA3"/>
  </w:style>
  <w:style w:type="paragraph" w:customStyle="1" w:styleId="GGKPHGN9">
    <w:name w:val="GGKPHGN9"/>
    <w:basedOn w:val="Normal"/>
    <w:rsid w:val="00834DA3"/>
    <w:pPr>
      <w:jc w:val="both"/>
    </w:pPr>
    <w:rPr>
      <w:szCs w:val="20"/>
      <w:lang w:eastAsia="en-US"/>
    </w:rPr>
  </w:style>
  <w:style w:type="character" w:styleId="Accentuation">
    <w:name w:val="Emphasis"/>
    <w:basedOn w:val="Policepardfaut"/>
    <w:uiPriority w:val="20"/>
    <w:qFormat/>
    <w:rsid w:val="00834DA3"/>
    <w:rPr>
      <w:i/>
      <w:iCs/>
    </w:rPr>
  </w:style>
  <w:style w:type="paragraph" w:customStyle="1" w:styleId="Head21">
    <w:name w:val="Head 2.1"/>
    <w:basedOn w:val="Normal"/>
    <w:rsid w:val="00834DA3"/>
    <w:pPr>
      <w:suppressAutoHyphens/>
      <w:jc w:val="center"/>
    </w:pPr>
    <w:rPr>
      <w:b/>
      <w:szCs w:val="20"/>
      <w:lang w:eastAsia="en-US"/>
    </w:rPr>
  </w:style>
  <w:style w:type="paragraph" w:customStyle="1" w:styleId="Paragraphedeliste1">
    <w:name w:val="Paragraphe de liste1"/>
    <w:basedOn w:val="Normal"/>
    <w:uiPriority w:val="34"/>
    <w:rsid w:val="00834DA3"/>
    <w:pPr>
      <w:ind w:left="720"/>
      <w:contextualSpacing/>
    </w:pPr>
  </w:style>
  <w:style w:type="numbering" w:customStyle="1" w:styleId="Aucuneliste21">
    <w:name w:val="Aucune liste21"/>
    <w:next w:val="Aucuneliste"/>
    <w:uiPriority w:val="99"/>
    <w:semiHidden/>
    <w:unhideWhenUsed/>
    <w:rsid w:val="00834DA3"/>
  </w:style>
  <w:style w:type="table" w:customStyle="1" w:styleId="Grilledutableau11">
    <w:name w:val="Grille du tableau11"/>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834DA3"/>
  </w:style>
  <w:style w:type="paragraph" w:customStyle="1" w:styleId="CM19">
    <w:name w:val="CM19"/>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CM20">
    <w:name w:val="CM20"/>
    <w:basedOn w:val="Default"/>
    <w:next w:val="Default"/>
    <w:rsid w:val="00834DA3"/>
    <w:pPr>
      <w:widowControl w:val="0"/>
    </w:pPr>
    <w:rPr>
      <w:rFonts w:ascii="Helvetica" w:eastAsia="Times New Roman" w:hAnsi="Helvetica" w:cs="Helvetica"/>
      <w:color w:val="auto"/>
      <w:lang w:eastAsia="fr-FR"/>
    </w:rPr>
  </w:style>
  <w:style w:type="paragraph" w:customStyle="1" w:styleId="CM116">
    <w:name w:val="CM116"/>
    <w:basedOn w:val="Default"/>
    <w:next w:val="Default"/>
    <w:rsid w:val="00834DA3"/>
    <w:pPr>
      <w:widowControl w:val="0"/>
      <w:spacing w:after="75"/>
    </w:pPr>
    <w:rPr>
      <w:rFonts w:ascii="Helvetica" w:eastAsia="Times New Roman" w:hAnsi="Helvetica" w:cs="Helvetica"/>
      <w:color w:val="auto"/>
      <w:lang w:eastAsia="fr-FR"/>
    </w:rPr>
  </w:style>
  <w:style w:type="paragraph" w:customStyle="1" w:styleId="CM3">
    <w:name w:val="CM3"/>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110">
    <w:name w:val="CM110"/>
    <w:basedOn w:val="Default"/>
    <w:next w:val="Default"/>
    <w:rsid w:val="00834DA3"/>
    <w:pPr>
      <w:widowControl w:val="0"/>
      <w:spacing w:after="808"/>
    </w:pPr>
    <w:rPr>
      <w:rFonts w:ascii="Helvetica" w:eastAsia="Times New Roman" w:hAnsi="Helvetica" w:cs="Helvetica"/>
      <w:color w:val="auto"/>
      <w:lang w:eastAsia="fr-FR"/>
    </w:rPr>
  </w:style>
  <w:style w:type="paragraph" w:customStyle="1" w:styleId="CM26">
    <w:name w:val="CM26"/>
    <w:basedOn w:val="Default"/>
    <w:next w:val="Default"/>
    <w:rsid w:val="00834DA3"/>
    <w:pPr>
      <w:widowControl w:val="0"/>
      <w:spacing w:line="336" w:lineRule="atLeast"/>
    </w:pPr>
    <w:rPr>
      <w:rFonts w:ascii="Helvetica" w:eastAsia="Times New Roman" w:hAnsi="Helvetica" w:cs="Helvetica"/>
      <w:color w:val="auto"/>
      <w:lang w:eastAsia="fr-FR"/>
    </w:rPr>
  </w:style>
  <w:style w:type="paragraph" w:customStyle="1" w:styleId="CM127">
    <w:name w:val="CM127"/>
    <w:basedOn w:val="Default"/>
    <w:next w:val="Default"/>
    <w:rsid w:val="00834DA3"/>
    <w:pPr>
      <w:widowControl w:val="0"/>
      <w:spacing w:after="7790"/>
    </w:pPr>
    <w:rPr>
      <w:rFonts w:ascii="Helvetica" w:eastAsia="Times New Roman" w:hAnsi="Helvetica" w:cs="Helvetica"/>
      <w:color w:val="auto"/>
      <w:lang w:eastAsia="fr-FR"/>
    </w:rPr>
  </w:style>
  <w:style w:type="paragraph" w:customStyle="1" w:styleId="CM114">
    <w:name w:val="CM114"/>
    <w:basedOn w:val="Default"/>
    <w:next w:val="Default"/>
    <w:rsid w:val="00834DA3"/>
    <w:pPr>
      <w:widowControl w:val="0"/>
      <w:spacing w:after="388"/>
    </w:pPr>
    <w:rPr>
      <w:rFonts w:ascii="Helvetica" w:eastAsia="Times New Roman" w:hAnsi="Helvetica" w:cs="Helvetica"/>
      <w:color w:val="auto"/>
      <w:lang w:eastAsia="fr-FR"/>
    </w:rPr>
  </w:style>
  <w:style w:type="paragraph" w:customStyle="1" w:styleId="TITREDAO1">
    <w:name w:val="TITREDAO1"/>
    <w:basedOn w:val="Normal"/>
    <w:next w:val="Corpsdetexte"/>
    <w:rsid w:val="00834DA3"/>
    <w:pPr>
      <w:jc w:val="center"/>
    </w:pPr>
    <w:rPr>
      <w:rFonts w:ascii="African" w:hAnsi="African"/>
      <w:b/>
      <w:bCs/>
      <w:sz w:val="48"/>
      <w:szCs w:val="20"/>
    </w:rPr>
  </w:style>
  <w:style w:type="paragraph" w:customStyle="1" w:styleId="SOUMISSION">
    <w:name w:val="SOUMISSION"/>
    <w:basedOn w:val="Normal"/>
    <w:rsid w:val="00834DA3"/>
    <w:pPr>
      <w:spacing w:after="240"/>
      <w:ind w:left="499" w:firstLine="902"/>
      <w:jc w:val="both"/>
    </w:pPr>
    <w:rPr>
      <w:rFonts w:ascii="Gill Sans MT" w:hAnsi="Gill Sans MT"/>
      <w:szCs w:val="20"/>
    </w:rPr>
  </w:style>
  <w:style w:type="character" w:customStyle="1" w:styleId="CommentaireCar1">
    <w:name w:val="Commentaire Car1"/>
    <w:basedOn w:val="Policepardfaut"/>
    <w:uiPriority w:val="99"/>
    <w:semiHidden/>
    <w:rsid w:val="00834DA3"/>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1"/>
    <w:uiPriority w:val="99"/>
    <w:semiHidden/>
    <w:rsid w:val="00834DA3"/>
    <w:rPr>
      <w:rFonts w:ascii="Times New Roman" w:eastAsia="Times New Roman" w:hAnsi="Times New Roman" w:cs="Times New Roman"/>
      <w:b/>
      <w:bCs/>
      <w:sz w:val="20"/>
      <w:szCs w:val="20"/>
      <w:lang w:eastAsia="fr-FR"/>
    </w:rPr>
  </w:style>
  <w:style w:type="table" w:customStyle="1" w:styleId="Grilledutableau6">
    <w:name w:val="Grille du tableau6"/>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semiHidden/>
    <w:rsid w:val="00834DA3"/>
  </w:style>
  <w:style w:type="paragraph" w:customStyle="1" w:styleId="Corpsdetexte23">
    <w:name w:val="Corps de texte 23"/>
    <w:basedOn w:val="Normal"/>
    <w:rsid w:val="00834DA3"/>
    <w:pPr>
      <w:widowControl w:val="0"/>
      <w:jc w:val="both"/>
    </w:pPr>
    <w:rPr>
      <w:rFonts w:ascii="Arial Narrow" w:hAnsi="Arial Narrow"/>
      <w:szCs w:val="20"/>
    </w:rPr>
  </w:style>
  <w:style w:type="table" w:customStyle="1" w:styleId="Grilledutableau12">
    <w:name w:val="Grille du tableau1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eple">
    <w:name w:val="Subtle Emphasis"/>
    <w:basedOn w:val="Policepardfaut"/>
    <w:uiPriority w:val="19"/>
    <w:qFormat/>
    <w:rsid w:val="00834DA3"/>
    <w:rPr>
      <w:i/>
      <w:iCs/>
      <w:color w:val="404040" w:themeColor="text1" w:themeTint="BF"/>
    </w:rPr>
  </w:style>
  <w:style w:type="character" w:styleId="Emphaseintense">
    <w:name w:val="Intense Emphasis"/>
    <w:basedOn w:val="Policepardfaut"/>
    <w:uiPriority w:val="21"/>
    <w:qFormat/>
    <w:rsid w:val="00834DA3"/>
    <w:rPr>
      <w:b w:val="0"/>
      <w:bCs w:val="0"/>
      <w:i/>
      <w:iCs/>
      <w:color w:val="4F81BD" w:themeColor="accent1"/>
    </w:rPr>
  </w:style>
  <w:style w:type="character" w:styleId="Rfrenceple">
    <w:name w:val="Subtle Reference"/>
    <w:basedOn w:val="Policepardfaut"/>
    <w:uiPriority w:val="31"/>
    <w:qFormat/>
    <w:rsid w:val="00834DA3"/>
    <w:rPr>
      <w:smallCaps/>
      <w:color w:val="404040" w:themeColor="text1" w:themeTint="BF"/>
      <w:u w:val="single" w:color="7F7F7F" w:themeColor="text1" w:themeTint="80"/>
    </w:rPr>
  </w:style>
  <w:style w:type="character" w:styleId="Rfrenceintense">
    <w:name w:val="Intense Reference"/>
    <w:basedOn w:val="Policepardfaut"/>
    <w:uiPriority w:val="32"/>
    <w:qFormat/>
    <w:rsid w:val="00834DA3"/>
    <w:rPr>
      <w:b/>
      <w:bCs/>
      <w:smallCaps/>
      <w:color w:val="4F81BD" w:themeColor="accent1"/>
      <w:spacing w:val="5"/>
      <w:u w:val="single"/>
    </w:rPr>
  </w:style>
  <w:style w:type="table" w:customStyle="1" w:styleId="TableGrid">
    <w:name w:val="TableGrid"/>
    <w:rsid w:val="0066496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92">
      <w:bodyDiv w:val="1"/>
      <w:marLeft w:val="0"/>
      <w:marRight w:val="0"/>
      <w:marTop w:val="0"/>
      <w:marBottom w:val="0"/>
      <w:divBdr>
        <w:top w:val="none" w:sz="0" w:space="0" w:color="auto"/>
        <w:left w:val="none" w:sz="0" w:space="0" w:color="auto"/>
        <w:bottom w:val="none" w:sz="0" w:space="0" w:color="auto"/>
        <w:right w:val="none" w:sz="0" w:space="0" w:color="auto"/>
      </w:divBdr>
    </w:div>
    <w:div w:id="1976992">
      <w:bodyDiv w:val="1"/>
      <w:marLeft w:val="0"/>
      <w:marRight w:val="0"/>
      <w:marTop w:val="0"/>
      <w:marBottom w:val="0"/>
      <w:divBdr>
        <w:top w:val="none" w:sz="0" w:space="0" w:color="auto"/>
        <w:left w:val="none" w:sz="0" w:space="0" w:color="auto"/>
        <w:bottom w:val="none" w:sz="0" w:space="0" w:color="auto"/>
        <w:right w:val="none" w:sz="0" w:space="0" w:color="auto"/>
      </w:divBdr>
    </w:div>
    <w:div w:id="81994737">
      <w:bodyDiv w:val="1"/>
      <w:marLeft w:val="0"/>
      <w:marRight w:val="0"/>
      <w:marTop w:val="0"/>
      <w:marBottom w:val="0"/>
      <w:divBdr>
        <w:top w:val="none" w:sz="0" w:space="0" w:color="auto"/>
        <w:left w:val="none" w:sz="0" w:space="0" w:color="auto"/>
        <w:bottom w:val="none" w:sz="0" w:space="0" w:color="auto"/>
        <w:right w:val="none" w:sz="0" w:space="0" w:color="auto"/>
      </w:divBdr>
    </w:div>
    <w:div w:id="136800388">
      <w:bodyDiv w:val="1"/>
      <w:marLeft w:val="0"/>
      <w:marRight w:val="0"/>
      <w:marTop w:val="0"/>
      <w:marBottom w:val="0"/>
      <w:divBdr>
        <w:top w:val="none" w:sz="0" w:space="0" w:color="auto"/>
        <w:left w:val="none" w:sz="0" w:space="0" w:color="auto"/>
        <w:bottom w:val="none" w:sz="0" w:space="0" w:color="auto"/>
        <w:right w:val="none" w:sz="0" w:space="0" w:color="auto"/>
      </w:divBdr>
    </w:div>
    <w:div w:id="179047725">
      <w:bodyDiv w:val="1"/>
      <w:marLeft w:val="0"/>
      <w:marRight w:val="0"/>
      <w:marTop w:val="0"/>
      <w:marBottom w:val="0"/>
      <w:divBdr>
        <w:top w:val="none" w:sz="0" w:space="0" w:color="auto"/>
        <w:left w:val="none" w:sz="0" w:space="0" w:color="auto"/>
        <w:bottom w:val="none" w:sz="0" w:space="0" w:color="auto"/>
        <w:right w:val="none" w:sz="0" w:space="0" w:color="auto"/>
      </w:divBdr>
    </w:div>
    <w:div w:id="196163318">
      <w:bodyDiv w:val="1"/>
      <w:marLeft w:val="0"/>
      <w:marRight w:val="0"/>
      <w:marTop w:val="0"/>
      <w:marBottom w:val="0"/>
      <w:divBdr>
        <w:top w:val="none" w:sz="0" w:space="0" w:color="auto"/>
        <w:left w:val="none" w:sz="0" w:space="0" w:color="auto"/>
        <w:bottom w:val="none" w:sz="0" w:space="0" w:color="auto"/>
        <w:right w:val="none" w:sz="0" w:space="0" w:color="auto"/>
      </w:divBdr>
    </w:div>
    <w:div w:id="248123163">
      <w:bodyDiv w:val="1"/>
      <w:marLeft w:val="0"/>
      <w:marRight w:val="0"/>
      <w:marTop w:val="0"/>
      <w:marBottom w:val="0"/>
      <w:divBdr>
        <w:top w:val="none" w:sz="0" w:space="0" w:color="auto"/>
        <w:left w:val="none" w:sz="0" w:space="0" w:color="auto"/>
        <w:bottom w:val="none" w:sz="0" w:space="0" w:color="auto"/>
        <w:right w:val="none" w:sz="0" w:space="0" w:color="auto"/>
      </w:divBdr>
    </w:div>
    <w:div w:id="297414630">
      <w:bodyDiv w:val="1"/>
      <w:marLeft w:val="0"/>
      <w:marRight w:val="0"/>
      <w:marTop w:val="0"/>
      <w:marBottom w:val="0"/>
      <w:divBdr>
        <w:top w:val="none" w:sz="0" w:space="0" w:color="auto"/>
        <w:left w:val="none" w:sz="0" w:space="0" w:color="auto"/>
        <w:bottom w:val="none" w:sz="0" w:space="0" w:color="auto"/>
        <w:right w:val="none" w:sz="0" w:space="0" w:color="auto"/>
      </w:divBdr>
    </w:div>
    <w:div w:id="300427442">
      <w:bodyDiv w:val="1"/>
      <w:marLeft w:val="0"/>
      <w:marRight w:val="0"/>
      <w:marTop w:val="0"/>
      <w:marBottom w:val="0"/>
      <w:divBdr>
        <w:top w:val="none" w:sz="0" w:space="0" w:color="auto"/>
        <w:left w:val="none" w:sz="0" w:space="0" w:color="auto"/>
        <w:bottom w:val="none" w:sz="0" w:space="0" w:color="auto"/>
        <w:right w:val="none" w:sz="0" w:space="0" w:color="auto"/>
      </w:divBdr>
    </w:div>
    <w:div w:id="352802022">
      <w:bodyDiv w:val="1"/>
      <w:marLeft w:val="0"/>
      <w:marRight w:val="0"/>
      <w:marTop w:val="0"/>
      <w:marBottom w:val="0"/>
      <w:divBdr>
        <w:top w:val="none" w:sz="0" w:space="0" w:color="auto"/>
        <w:left w:val="none" w:sz="0" w:space="0" w:color="auto"/>
        <w:bottom w:val="none" w:sz="0" w:space="0" w:color="auto"/>
        <w:right w:val="none" w:sz="0" w:space="0" w:color="auto"/>
      </w:divBdr>
    </w:div>
    <w:div w:id="371466690">
      <w:bodyDiv w:val="1"/>
      <w:marLeft w:val="0"/>
      <w:marRight w:val="0"/>
      <w:marTop w:val="0"/>
      <w:marBottom w:val="0"/>
      <w:divBdr>
        <w:top w:val="none" w:sz="0" w:space="0" w:color="auto"/>
        <w:left w:val="none" w:sz="0" w:space="0" w:color="auto"/>
        <w:bottom w:val="none" w:sz="0" w:space="0" w:color="auto"/>
        <w:right w:val="none" w:sz="0" w:space="0" w:color="auto"/>
      </w:divBdr>
    </w:div>
    <w:div w:id="390689212">
      <w:bodyDiv w:val="1"/>
      <w:marLeft w:val="0"/>
      <w:marRight w:val="0"/>
      <w:marTop w:val="0"/>
      <w:marBottom w:val="0"/>
      <w:divBdr>
        <w:top w:val="none" w:sz="0" w:space="0" w:color="auto"/>
        <w:left w:val="none" w:sz="0" w:space="0" w:color="auto"/>
        <w:bottom w:val="none" w:sz="0" w:space="0" w:color="auto"/>
        <w:right w:val="none" w:sz="0" w:space="0" w:color="auto"/>
      </w:divBdr>
    </w:div>
    <w:div w:id="399059247">
      <w:bodyDiv w:val="1"/>
      <w:marLeft w:val="0"/>
      <w:marRight w:val="0"/>
      <w:marTop w:val="0"/>
      <w:marBottom w:val="0"/>
      <w:divBdr>
        <w:top w:val="none" w:sz="0" w:space="0" w:color="auto"/>
        <w:left w:val="none" w:sz="0" w:space="0" w:color="auto"/>
        <w:bottom w:val="none" w:sz="0" w:space="0" w:color="auto"/>
        <w:right w:val="none" w:sz="0" w:space="0" w:color="auto"/>
      </w:divBdr>
    </w:div>
    <w:div w:id="419375008">
      <w:bodyDiv w:val="1"/>
      <w:marLeft w:val="0"/>
      <w:marRight w:val="0"/>
      <w:marTop w:val="0"/>
      <w:marBottom w:val="0"/>
      <w:divBdr>
        <w:top w:val="none" w:sz="0" w:space="0" w:color="auto"/>
        <w:left w:val="none" w:sz="0" w:space="0" w:color="auto"/>
        <w:bottom w:val="none" w:sz="0" w:space="0" w:color="auto"/>
        <w:right w:val="none" w:sz="0" w:space="0" w:color="auto"/>
      </w:divBdr>
    </w:div>
    <w:div w:id="423262018">
      <w:bodyDiv w:val="1"/>
      <w:marLeft w:val="0"/>
      <w:marRight w:val="0"/>
      <w:marTop w:val="0"/>
      <w:marBottom w:val="0"/>
      <w:divBdr>
        <w:top w:val="none" w:sz="0" w:space="0" w:color="auto"/>
        <w:left w:val="none" w:sz="0" w:space="0" w:color="auto"/>
        <w:bottom w:val="none" w:sz="0" w:space="0" w:color="auto"/>
        <w:right w:val="none" w:sz="0" w:space="0" w:color="auto"/>
      </w:divBdr>
    </w:div>
    <w:div w:id="439615786">
      <w:bodyDiv w:val="1"/>
      <w:marLeft w:val="0"/>
      <w:marRight w:val="0"/>
      <w:marTop w:val="0"/>
      <w:marBottom w:val="0"/>
      <w:divBdr>
        <w:top w:val="none" w:sz="0" w:space="0" w:color="auto"/>
        <w:left w:val="none" w:sz="0" w:space="0" w:color="auto"/>
        <w:bottom w:val="none" w:sz="0" w:space="0" w:color="auto"/>
        <w:right w:val="none" w:sz="0" w:space="0" w:color="auto"/>
      </w:divBdr>
    </w:div>
    <w:div w:id="532765026">
      <w:bodyDiv w:val="1"/>
      <w:marLeft w:val="0"/>
      <w:marRight w:val="0"/>
      <w:marTop w:val="0"/>
      <w:marBottom w:val="0"/>
      <w:divBdr>
        <w:top w:val="none" w:sz="0" w:space="0" w:color="auto"/>
        <w:left w:val="none" w:sz="0" w:space="0" w:color="auto"/>
        <w:bottom w:val="none" w:sz="0" w:space="0" w:color="auto"/>
        <w:right w:val="none" w:sz="0" w:space="0" w:color="auto"/>
      </w:divBdr>
    </w:div>
    <w:div w:id="547570653">
      <w:bodyDiv w:val="1"/>
      <w:marLeft w:val="0"/>
      <w:marRight w:val="0"/>
      <w:marTop w:val="0"/>
      <w:marBottom w:val="0"/>
      <w:divBdr>
        <w:top w:val="none" w:sz="0" w:space="0" w:color="auto"/>
        <w:left w:val="none" w:sz="0" w:space="0" w:color="auto"/>
        <w:bottom w:val="none" w:sz="0" w:space="0" w:color="auto"/>
        <w:right w:val="none" w:sz="0" w:space="0" w:color="auto"/>
      </w:divBdr>
    </w:div>
    <w:div w:id="552353760">
      <w:bodyDiv w:val="1"/>
      <w:marLeft w:val="0"/>
      <w:marRight w:val="0"/>
      <w:marTop w:val="0"/>
      <w:marBottom w:val="0"/>
      <w:divBdr>
        <w:top w:val="none" w:sz="0" w:space="0" w:color="auto"/>
        <w:left w:val="none" w:sz="0" w:space="0" w:color="auto"/>
        <w:bottom w:val="none" w:sz="0" w:space="0" w:color="auto"/>
        <w:right w:val="none" w:sz="0" w:space="0" w:color="auto"/>
      </w:divBdr>
    </w:div>
    <w:div w:id="565335242">
      <w:bodyDiv w:val="1"/>
      <w:marLeft w:val="0"/>
      <w:marRight w:val="0"/>
      <w:marTop w:val="0"/>
      <w:marBottom w:val="0"/>
      <w:divBdr>
        <w:top w:val="none" w:sz="0" w:space="0" w:color="auto"/>
        <w:left w:val="none" w:sz="0" w:space="0" w:color="auto"/>
        <w:bottom w:val="none" w:sz="0" w:space="0" w:color="auto"/>
        <w:right w:val="none" w:sz="0" w:space="0" w:color="auto"/>
      </w:divBdr>
    </w:div>
    <w:div w:id="570043757">
      <w:bodyDiv w:val="1"/>
      <w:marLeft w:val="0"/>
      <w:marRight w:val="0"/>
      <w:marTop w:val="0"/>
      <w:marBottom w:val="0"/>
      <w:divBdr>
        <w:top w:val="none" w:sz="0" w:space="0" w:color="auto"/>
        <w:left w:val="none" w:sz="0" w:space="0" w:color="auto"/>
        <w:bottom w:val="none" w:sz="0" w:space="0" w:color="auto"/>
        <w:right w:val="none" w:sz="0" w:space="0" w:color="auto"/>
      </w:divBdr>
    </w:div>
    <w:div w:id="663701344">
      <w:bodyDiv w:val="1"/>
      <w:marLeft w:val="0"/>
      <w:marRight w:val="0"/>
      <w:marTop w:val="0"/>
      <w:marBottom w:val="0"/>
      <w:divBdr>
        <w:top w:val="none" w:sz="0" w:space="0" w:color="auto"/>
        <w:left w:val="none" w:sz="0" w:space="0" w:color="auto"/>
        <w:bottom w:val="none" w:sz="0" w:space="0" w:color="auto"/>
        <w:right w:val="none" w:sz="0" w:space="0" w:color="auto"/>
      </w:divBdr>
    </w:div>
    <w:div w:id="732855955">
      <w:bodyDiv w:val="1"/>
      <w:marLeft w:val="0"/>
      <w:marRight w:val="0"/>
      <w:marTop w:val="0"/>
      <w:marBottom w:val="0"/>
      <w:divBdr>
        <w:top w:val="none" w:sz="0" w:space="0" w:color="auto"/>
        <w:left w:val="none" w:sz="0" w:space="0" w:color="auto"/>
        <w:bottom w:val="none" w:sz="0" w:space="0" w:color="auto"/>
        <w:right w:val="none" w:sz="0" w:space="0" w:color="auto"/>
      </w:divBdr>
    </w:div>
    <w:div w:id="735208644">
      <w:bodyDiv w:val="1"/>
      <w:marLeft w:val="0"/>
      <w:marRight w:val="0"/>
      <w:marTop w:val="0"/>
      <w:marBottom w:val="0"/>
      <w:divBdr>
        <w:top w:val="none" w:sz="0" w:space="0" w:color="auto"/>
        <w:left w:val="none" w:sz="0" w:space="0" w:color="auto"/>
        <w:bottom w:val="none" w:sz="0" w:space="0" w:color="auto"/>
        <w:right w:val="none" w:sz="0" w:space="0" w:color="auto"/>
      </w:divBdr>
    </w:div>
    <w:div w:id="752313070">
      <w:bodyDiv w:val="1"/>
      <w:marLeft w:val="0"/>
      <w:marRight w:val="0"/>
      <w:marTop w:val="0"/>
      <w:marBottom w:val="0"/>
      <w:divBdr>
        <w:top w:val="none" w:sz="0" w:space="0" w:color="auto"/>
        <w:left w:val="none" w:sz="0" w:space="0" w:color="auto"/>
        <w:bottom w:val="none" w:sz="0" w:space="0" w:color="auto"/>
        <w:right w:val="none" w:sz="0" w:space="0" w:color="auto"/>
      </w:divBdr>
    </w:div>
    <w:div w:id="785854914">
      <w:bodyDiv w:val="1"/>
      <w:marLeft w:val="0"/>
      <w:marRight w:val="0"/>
      <w:marTop w:val="0"/>
      <w:marBottom w:val="0"/>
      <w:divBdr>
        <w:top w:val="none" w:sz="0" w:space="0" w:color="auto"/>
        <w:left w:val="none" w:sz="0" w:space="0" w:color="auto"/>
        <w:bottom w:val="none" w:sz="0" w:space="0" w:color="auto"/>
        <w:right w:val="none" w:sz="0" w:space="0" w:color="auto"/>
      </w:divBdr>
    </w:div>
    <w:div w:id="810249151">
      <w:bodyDiv w:val="1"/>
      <w:marLeft w:val="0"/>
      <w:marRight w:val="0"/>
      <w:marTop w:val="0"/>
      <w:marBottom w:val="0"/>
      <w:divBdr>
        <w:top w:val="none" w:sz="0" w:space="0" w:color="auto"/>
        <w:left w:val="none" w:sz="0" w:space="0" w:color="auto"/>
        <w:bottom w:val="none" w:sz="0" w:space="0" w:color="auto"/>
        <w:right w:val="none" w:sz="0" w:space="0" w:color="auto"/>
      </w:divBdr>
    </w:div>
    <w:div w:id="915551670">
      <w:bodyDiv w:val="1"/>
      <w:marLeft w:val="0"/>
      <w:marRight w:val="0"/>
      <w:marTop w:val="0"/>
      <w:marBottom w:val="0"/>
      <w:divBdr>
        <w:top w:val="none" w:sz="0" w:space="0" w:color="auto"/>
        <w:left w:val="none" w:sz="0" w:space="0" w:color="auto"/>
        <w:bottom w:val="none" w:sz="0" w:space="0" w:color="auto"/>
        <w:right w:val="none" w:sz="0" w:space="0" w:color="auto"/>
      </w:divBdr>
    </w:div>
    <w:div w:id="1015764797">
      <w:bodyDiv w:val="1"/>
      <w:marLeft w:val="0"/>
      <w:marRight w:val="0"/>
      <w:marTop w:val="0"/>
      <w:marBottom w:val="0"/>
      <w:divBdr>
        <w:top w:val="none" w:sz="0" w:space="0" w:color="auto"/>
        <w:left w:val="none" w:sz="0" w:space="0" w:color="auto"/>
        <w:bottom w:val="none" w:sz="0" w:space="0" w:color="auto"/>
        <w:right w:val="none" w:sz="0" w:space="0" w:color="auto"/>
      </w:divBdr>
    </w:div>
    <w:div w:id="1036465129">
      <w:bodyDiv w:val="1"/>
      <w:marLeft w:val="0"/>
      <w:marRight w:val="0"/>
      <w:marTop w:val="0"/>
      <w:marBottom w:val="0"/>
      <w:divBdr>
        <w:top w:val="none" w:sz="0" w:space="0" w:color="auto"/>
        <w:left w:val="none" w:sz="0" w:space="0" w:color="auto"/>
        <w:bottom w:val="none" w:sz="0" w:space="0" w:color="auto"/>
        <w:right w:val="none" w:sz="0" w:space="0" w:color="auto"/>
      </w:divBdr>
    </w:div>
    <w:div w:id="1045715715">
      <w:bodyDiv w:val="1"/>
      <w:marLeft w:val="0"/>
      <w:marRight w:val="0"/>
      <w:marTop w:val="0"/>
      <w:marBottom w:val="0"/>
      <w:divBdr>
        <w:top w:val="none" w:sz="0" w:space="0" w:color="auto"/>
        <w:left w:val="none" w:sz="0" w:space="0" w:color="auto"/>
        <w:bottom w:val="none" w:sz="0" w:space="0" w:color="auto"/>
        <w:right w:val="none" w:sz="0" w:space="0" w:color="auto"/>
      </w:divBdr>
    </w:div>
    <w:div w:id="1109740748">
      <w:bodyDiv w:val="1"/>
      <w:marLeft w:val="0"/>
      <w:marRight w:val="0"/>
      <w:marTop w:val="0"/>
      <w:marBottom w:val="0"/>
      <w:divBdr>
        <w:top w:val="none" w:sz="0" w:space="0" w:color="auto"/>
        <w:left w:val="none" w:sz="0" w:space="0" w:color="auto"/>
        <w:bottom w:val="none" w:sz="0" w:space="0" w:color="auto"/>
        <w:right w:val="none" w:sz="0" w:space="0" w:color="auto"/>
      </w:divBdr>
    </w:div>
    <w:div w:id="1145271262">
      <w:bodyDiv w:val="1"/>
      <w:marLeft w:val="0"/>
      <w:marRight w:val="0"/>
      <w:marTop w:val="0"/>
      <w:marBottom w:val="0"/>
      <w:divBdr>
        <w:top w:val="none" w:sz="0" w:space="0" w:color="auto"/>
        <w:left w:val="none" w:sz="0" w:space="0" w:color="auto"/>
        <w:bottom w:val="none" w:sz="0" w:space="0" w:color="auto"/>
        <w:right w:val="none" w:sz="0" w:space="0" w:color="auto"/>
      </w:divBdr>
    </w:div>
    <w:div w:id="1150445758">
      <w:bodyDiv w:val="1"/>
      <w:marLeft w:val="0"/>
      <w:marRight w:val="0"/>
      <w:marTop w:val="0"/>
      <w:marBottom w:val="0"/>
      <w:divBdr>
        <w:top w:val="none" w:sz="0" w:space="0" w:color="auto"/>
        <w:left w:val="none" w:sz="0" w:space="0" w:color="auto"/>
        <w:bottom w:val="none" w:sz="0" w:space="0" w:color="auto"/>
        <w:right w:val="none" w:sz="0" w:space="0" w:color="auto"/>
      </w:divBdr>
    </w:div>
    <w:div w:id="1177159864">
      <w:bodyDiv w:val="1"/>
      <w:marLeft w:val="0"/>
      <w:marRight w:val="0"/>
      <w:marTop w:val="0"/>
      <w:marBottom w:val="0"/>
      <w:divBdr>
        <w:top w:val="none" w:sz="0" w:space="0" w:color="auto"/>
        <w:left w:val="none" w:sz="0" w:space="0" w:color="auto"/>
        <w:bottom w:val="none" w:sz="0" w:space="0" w:color="auto"/>
        <w:right w:val="none" w:sz="0" w:space="0" w:color="auto"/>
      </w:divBdr>
    </w:div>
    <w:div w:id="1190680378">
      <w:bodyDiv w:val="1"/>
      <w:marLeft w:val="0"/>
      <w:marRight w:val="0"/>
      <w:marTop w:val="0"/>
      <w:marBottom w:val="0"/>
      <w:divBdr>
        <w:top w:val="none" w:sz="0" w:space="0" w:color="auto"/>
        <w:left w:val="none" w:sz="0" w:space="0" w:color="auto"/>
        <w:bottom w:val="none" w:sz="0" w:space="0" w:color="auto"/>
        <w:right w:val="none" w:sz="0" w:space="0" w:color="auto"/>
      </w:divBdr>
    </w:div>
    <w:div w:id="1207373103">
      <w:bodyDiv w:val="1"/>
      <w:marLeft w:val="0"/>
      <w:marRight w:val="0"/>
      <w:marTop w:val="0"/>
      <w:marBottom w:val="0"/>
      <w:divBdr>
        <w:top w:val="none" w:sz="0" w:space="0" w:color="auto"/>
        <w:left w:val="none" w:sz="0" w:space="0" w:color="auto"/>
        <w:bottom w:val="none" w:sz="0" w:space="0" w:color="auto"/>
        <w:right w:val="none" w:sz="0" w:space="0" w:color="auto"/>
      </w:divBdr>
    </w:div>
    <w:div w:id="1233850891">
      <w:bodyDiv w:val="1"/>
      <w:marLeft w:val="0"/>
      <w:marRight w:val="0"/>
      <w:marTop w:val="0"/>
      <w:marBottom w:val="0"/>
      <w:divBdr>
        <w:top w:val="none" w:sz="0" w:space="0" w:color="auto"/>
        <w:left w:val="none" w:sz="0" w:space="0" w:color="auto"/>
        <w:bottom w:val="none" w:sz="0" w:space="0" w:color="auto"/>
        <w:right w:val="none" w:sz="0" w:space="0" w:color="auto"/>
      </w:divBdr>
    </w:div>
    <w:div w:id="1241259487">
      <w:bodyDiv w:val="1"/>
      <w:marLeft w:val="0"/>
      <w:marRight w:val="0"/>
      <w:marTop w:val="0"/>
      <w:marBottom w:val="0"/>
      <w:divBdr>
        <w:top w:val="none" w:sz="0" w:space="0" w:color="auto"/>
        <w:left w:val="none" w:sz="0" w:space="0" w:color="auto"/>
        <w:bottom w:val="none" w:sz="0" w:space="0" w:color="auto"/>
        <w:right w:val="none" w:sz="0" w:space="0" w:color="auto"/>
      </w:divBdr>
    </w:div>
    <w:div w:id="1264145502">
      <w:bodyDiv w:val="1"/>
      <w:marLeft w:val="0"/>
      <w:marRight w:val="0"/>
      <w:marTop w:val="0"/>
      <w:marBottom w:val="0"/>
      <w:divBdr>
        <w:top w:val="none" w:sz="0" w:space="0" w:color="auto"/>
        <w:left w:val="none" w:sz="0" w:space="0" w:color="auto"/>
        <w:bottom w:val="none" w:sz="0" w:space="0" w:color="auto"/>
        <w:right w:val="none" w:sz="0" w:space="0" w:color="auto"/>
      </w:divBdr>
    </w:div>
    <w:div w:id="1275134683">
      <w:bodyDiv w:val="1"/>
      <w:marLeft w:val="0"/>
      <w:marRight w:val="0"/>
      <w:marTop w:val="0"/>
      <w:marBottom w:val="0"/>
      <w:divBdr>
        <w:top w:val="none" w:sz="0" w:space="0" w:color="auto"/>
        <w:left w:val="none" w:sz="0" w:space="0" w:color="auto"/>
        <w:bottom w:val="none" w:sz="0" w:space="0" w:color="auto"/>
        <w:right w:val="none" w:sz="0" w:space="0" w:color="auto"/>
      </w:divBdr>
    </w:div>
    <w:div w:id="1279606891">
      <w:bodyDiv w:val="1"/>
      <w:marLeft w:val="0"/>
      <w:marRight w:val="0"/>
      <w:marTop w:val="0"/>
      <w:marBottom w:val="0"/>
      <w:divBdr>
        <w:top w:val="none" w:sz="0" w:space="0" w:color="auto"/>
        <w:left w:val="none" w:sz="0" w:space="0" w:color="auto"/>
        <w:bottom w:val="none" w:sz="0" w:space="0" w:color="auto"/>
        <w:right w:val="none" w:sz="0" w:space="0" w:color="auto"/>
      </w:divBdr>
    </w:div>
    <w:div w:id="1305351688">
      <w:bodyDiv w:val="1"/>
      <w:marLeft w:val="0"/>
      <w:marRight w:val="0"/>
      <w:marTop w:val="0"/>
      <w:marBottom w:val="0"/>
      <w:divBdr>
        <w:top w:val="none" w:sz="0" w:space="0" w:color="auto"/>
        <w:left w:val="none" w:sz="0" w:space="0" w:color="auto"/>
        <w:bottom w:val="none" w:sz="0" w:space="0" w:color="auto"/>
        <w:right w:val="none" w:sz="0" w:space="0" w:color="auto"/>
      </w:divBdr>
    </w:div>
    <w:div w:id="1342584059">
      <w:bodyDiv w:val="1"/>
      <w:marLeft w:val="0"/>
      <w:marRight w:val="0"/>
      <w:marTop w:val="0"/>
      <w:marBottom w:val="0"/>
      <w:divBdr>
        <w:top w:val="none" w:sz="0" w:space="0" w:color="auto"/>
        <w:left w:val="none" w:sz="0" w:space="0" w:color="auto"/>
        <w:bottom w:val="none" w:sz="0" w:space="0" w:color="auto"/>
        <w:right w:val="none" w:sz="0" w:space="0" w:color="auto"/>
      </w:divBdr>
    </w:div>
    <w:div w:id="1373991775">
      <w:bodyDiv w:val="1"/>
      <w:marLeft w:val="0"/>
      <w:marRight w:val="0"/>
      <w:marTop w:val="0"/>
      <w:marBottom w:val="0"/>
      <w:divBdr>
        <w:top w:val="none" w:sz="0" w:space="0" w:color="auto"/>
        <w:left w:val="none" w:sz="0" w:space="0" w:color="auto"/>
        <w:bottom w:val="none" w:sz="0" w:space="0" w:color="auto"/>
        <w:right w:val="none" w:sz="0" w:space="0" w:color="auto"/>
      </w:divBdr>
    </w:div>
    <w:div w:id="1378163956">
      <w:bodyDiv w:val="1"/>
      <w:marLeft w:val="0"/>
      <w:marRight w:val="0"/>
      <w:marTop w:val="0"/>
      <w:marBottom w:val="0"/>
      <w:divBdr>
        <w:top w:val="none" w:sz="0" w:space="0" w:color="auto"/>
        <w:left w:val="none" w:sz="0" w:space="0" w:color="auto"/>
        <w:bottom w:val="none" w:sz="0" w:space="0" w:color="auto"/>
        <w:right w:val="none" w:sz="0" w:space="0" w:color="auto"/>
      </w:divBdr>
    </w:div>
    <w:div w:id="1380859834">
      <w:bodyDiv w:val="1"/>
      <w:marLeft w:val="0"/>
      <w:marRight w:val="0"/>
      <w:marTop w:val="0"/>
      <w:marBottom w:val="0"/>
      <w:divBdr>
        <w:top w:val="none" w:sz="0" w:space="0" w:color="auto"/>
        <w:left w:val="none" w:sz="0" w:space="0" w:color="auto"/>
        <w:bottom w:val="none" w:sz="0" w:space="0" w:color="auto"/>
        <w:right w:val="none" w:sz="0" w:space="0" w:color="auto"/>
      </w:divBdr>
    </w:div>
    <w:div w:id="1392732304">
      <w:bodyDiv w:val="1"/>
      <w:marLeft w:val="0"/>
      <w:marRight w:val="0"/>
      <w:marTop w:val="0"/>
      <w:marBottom w:val="0"/>
      <w:divBdr>
        <w:top w:val="none" w:sz="0" w:space="0" w:color="auto"/>
        <w:left w:val="none" w:sz="0" w:space="0" w:color="auto"/>
        <w:bottom w:val="none" w:sz="0" w:space="0" w:color="auto"/>
        <w:right w:val="none" w:sz="0" w:space="0" w:color="auto"/>
      </w:divBdr>
    </w:div>
    <w:div w:id="1423180718">
      <w:bodyDiv w:val="1"/>
      <w:marLeft w:val="0"/>
      <w:marRight w:val="0"/>
      <w:marTop w:val="0"/>
      <w:marBottom w:val="0"/>
      <w:divBdr>
        <w:top w:val="none" w:sz="0" w:space="0" w:color="auto"/>
        <w:left w:val="none" w:sz="0" w:space="0" w:color="auto"/>
        <w:bottom w:val="none" w:sz="0" w:space="0" w:color="auto"/>
        <w:right w:val="none" w:sz="0" w:space="0" w:color="auto"/>
      </w:divBdr>
    </w:div>
    <w:div w:id="1522090291">
      <w:bodyDiv w:val="1"/>
      <w:marLeft w:val="0"/>
      <w:marRight w:val="0"/>
      <w:marTop w:val="0"/>
      <w:marBottom w:val="0"/>
      <w:divBdr>
        <w:top w:val="none" w:sz="0" w:space="0" w:color="auto"/>
        <w:left w:val="none" w:sz="0" w:space="0" w:color="auto"/>
        <w:bottom w:val="none" w:sz="0" w:space="0" w:color="auto"/>
        <w:right w:val="none" w:sz="0" w:space="0" w:color="auto"/>
      </w:divBdr>
    </w:div>
    <w:div w:id="1553931484">
      <w:bodyDiv w:val="1"/>
      <w:marLeft w:val="0"/>
      <w:marRight w:val="0"/>
      <w:marTop w:val="0"/>
      <w:marBottom w:val="0"/>
      <w:divBdr>
        <w:top w:val="none" w:sz="0" w:space="0" w:color="auto"/>
        <w:left w:val="none" w:sz="0" w:space="0" w:color="auto"/>
        <w:bottom w:val="none" w:sz="0" w:space="0" w:color="auto"/>
        <w:right w:val="none" w:sz="0" w:space="0" w:color="auto"/>
      </w:divBdr>
    </w:div>
    <w:div w:id="1620381612">
      <w:bodyDiv w:val="1"/>
      <w:marLeft w:val="0"/>
      <w:marRight w:val="0"/>
      <w:marTop w:val="0"/>
      <w:marBottom w:val="0"/>
      <w:divBdr>
        <w:top w:val="none" w:sz="0" w:space="0" w:color="auto"/>
        <w:left w:val="none" w:sz="0" w:space="0" w:color="auto"/>
        <w:bottom w:val="none" w:sz="0" w:space="0" w:color="auto"/>
        <w:right w:val="none" w:sz="0" w:space="0" w:color="auto"/>
      </w:divBdr>
    </w:div>
    <w:div w:id="1622150007">
      <w:bodyDiv w:val="1"/>
      <w:marLeft w:val="0"/>
      <w:marRight w:val="0"/>
      <w:marTop w:val="0"/>
      <w:marBottom w:val="0"/>
      <w:divBdr>
        <w:top w:val="none" w:sz="0" w:space="0" w:color="auto"/>
        <w:left w:val="none" w:sz="0" w:space="0" w:color="auto"/>
        <w:bottom w:val="none" w:sz="0" w:space="0" w:color="auto"/>
        <w:right w:val="none" w:sz="0" w:space="0" w:color="auto"/>
      </w:divBdr>
    </w:div>
    <w:div w:id="1657683264">
      <w:bodyDiv w:val="1"/>
      <w:marLeft w:val="0"/>
      <w:marRight w:val="0"/>
      <w:marTop w:val="0"/>
      <w:marBottom w:val="0"/>
      <w:divBdr>
        <w:top w:val="none" w:sz="0" w:space="0" w:color="auto"/>
        <w:left w:val="none" w:sz="0" w:space="0" w:color="auto"/>
        <w:bottom w:val="none" w:sz="0" w:space="0" w:color="auto"/>
        <w:right w:val="none" w:sz="0" w:space="0" w:color="auto"/>
      </w:divBdr>
    </w:div>
    <w:div w:id="1691956651">
      <w:bodyDiv w:val="1"/>
      <w:marLeft w:val="0"/>
      <w:marRight w:val="0"/>
      <w:marTop w:val="0"/>
      <w:marBottom w:val="0"/>
      <w:divBdr>
        <w:top w:val="none" w:sz="0" w:space="0" w:color="auto"/>
        <w:left w:val="none" w:sz="0" w:space="0" w:color="auto"/>
        <w:bottom w:val="none" w:sz="0" w:space="0" w:color="auto"/>
        <w:right w:val="none" w:sz="0" w:space="0" w:color="auto"/>
      </w:divBdr>
    </w:div>
    <w:div w:id="1711802024">
      <w:bodyDiv w:val="1"/>
      <w:marLeft w:val="0"/>
      <w:marRight w:val="0"/>
      <w:marTop w:val="0"/>
      <w:marBottom w:val="0"/>
      <w:divBdr>
        <w:top w:val="none" w:sz="0" w:space="0" w:color="auto"/>
        <w:left w:val="none" w:sz="0" w:space="0" w:color="auto"/>
        <w:bottom w:val="none" w:sz="0" w:space="0" w:color="auto"/>
        <w:right w:val="none" w:sz="0" w:space="0" w:color="auto"/>
      </w:divBdr>
    </w:div>
    <w:div w:id="1711802175">
      <w:bodyDiv w:val="1"/>
      <w:marLeft w:val="0"/>
      <w:marRight w:val="0"/>
      <w:marTop w:val="0"/>
      <w:marBottom w:val="0"/>
      <w:divBdr>
        <w:top w:val="none" w:sz="0" w:space="0" w:color="auto"/>
        <w:left w:val="none" w:sz="0" w:space="0" w:color="auto"/>
        <w:bottom w:val="none" w:sz="0" w:space="0" w:color="auto"/>
        <w:right w:val="none" w:sz="0" w:space="0" w:color="auto"/>
      </w:divBdr>
    </w:div>
    <w:div w:id="1721129144">
      <w:bodyDiv w:val="1"/>
      <w:marLeft w:val="0"/>
      <w:marRight w:val="0"/>
      <w:marTop w:val="0"/>
      <w:marBottom w:val="0"/>
      <w:divBdr>
        <w:top w:val="none" w:sz="0" w:space="0" w:color="auto"/>
        <w:left w:val="none" w:sz="0" w:space="0" w:color="auto"/>
        <w:bottom w:val="none" w:sz="0" w:space="0" w:color="auto"/>
        <w:right w:val="none" w:sz="0" w:space="0" w:color="auto"/>
      </w:divBdr>
    </w:div>
    <w:div w:id="1752895940">
      <w:bodyDiv w:val="1"/>
      <w:marLeft w:val="0"/>
      <w:marRight w:val="0"/>
      <w:marTop w:val="0"/>
      <w:marBottom w:val="0"/>
      <w:divBdr>
        <w:top w:val="none" w:sz="0" w:space="0" w:color="auto"/>
        <w:left w:val="none" w:sz="0" w:space="0" w:color="auto"/>
        <w:bottom w:val="none" w:sz="0" w:space="0" w:color="auto"/>
        <w:right w:val="none" w:sz="0" w:space="0" w:color="auto"/>
      </w:divBdr>
    </w:div>
    <w:div w:id="1767268328">
      <w:bodyDiv w:val="1"/>
      <w:marLeft w:val="0"/>
      <w:marRight w:val="0"/>
      <w:marTop w:val="0"/>
      <w:marBottom w:val="0"/>
      <w:divBdr>
        <w:top w:val="none" w:sz="0" w:space="0" w:color="auto"/>
        <w:left w:val="none" w:sz="0" w:space="0" w:color="auto"/>
        <w:bottom w:val="none" w:sz="0" w:space="0" w:color="auto"/>
        <w:right w:val="none" w:sz="0" w:space="0" w:color="auto"/>
      </w:divBdr>
    </w:div>
    <w:div w:id="1803844126">
      <w:bodyDiv w:val="1"/>
      <w:marLeft w:val="0"/>
      <w:marRight w:val="0"/>
      <w:marTop w:val="0"/>
      <w:marBottom w:val="0"/>
      <w:divBdr>
        <w:top w:val="none" w:sz="0" w:space="0" w:color="auto"/>
        <w:left w:val="none" w:sz="0" w:space="0" w:color="auto"/>
        <w:bottom w:val="none" w:sz="0" w:space="0" w:color="auto"/>
        <w:right w:val="none" w:sz="0" w:space="0" w:color="auto"/>
      </w:divBdr>
    </w:div>
    <w:div w:id="1833401121">
      <w:bodyDiv w:val="1"/>
      <w:marLeft w:val="0"/>
      <w:marRight w:val="0"/>
      <w:marTop w:val="0"/>
      <w:marBottom w:val="0"/>
      <w:divBdr>
        <w:top w:val="none" w:sz="0" w:space="0" w:color="auto"/>
        <w:left w:val="none" w:sz="0" w:space="0" w:color="auto"/>
        <w:bottom w:val="none" w:sz="0" w:space="0" w:color="auto"/>
        <w:right w:val="none" w:sz="0" w:space="0" w:color="auto"/>
      </w:divBdr>
    </w:div>
    <w:div w:id="1837838954">
      <w:bodyDiv w:val="1"/>
      <w:marLeft w:val="0"/>
      <w:marRight w:val="0"/>
      <w:marTop w:val="0"/>
      <w:marBottom w:val="0"/>
      <w:divBdr>
        <w:top w:val="none" w:sz="0" w:space="0" w:color="auto"/>
        <w:left w:val="none" w:sz="0" w:space="0" w:color="auto"/>
        <w:bottom w:val="none" w:sz="0" w:space="0" w:color="auto"/>
        <w:right w:val="none" w:sz="0" w:space="0" w:color="auto"/>
      </w:divBdr>
    </w:div>
    <w:div w:id="1871529821">
      <w:bodyDiv w:val="1"/>
      <w:marLeft w:val="0"/>
      <w:marRight w:val="0"/>
      <w:marTop w:val="0"/>
      <w:marBottom w:val="0"/>
      <w:divBdr>
        <w:top w:val="none" w:sz="0" w:space="0" w:color="auto"/>
        <w:left w:val="none" w:sz="0" w:space="0" w:color="auto"/>
        <w:bottom w:val="none" w:sz="0" w:space="0" w:color="auto"/>
        <w:right w:val="none" w:sz="0" w:space="0" w:color="auto"/>
      </w:divBdr>
    </w:div>
    <w:div w:id="1892879526">
      <w:bodyDiv w:val="1"/>
      <w:marLeft w:val="0"/>
      <w:marRight w:val="0"/>
      <w:marTop w:val="0"/>
      <w:marBottom w:val="0"/>
      <w:divBdr>
        <w:top w:val="none" w:sz="0" w:space="0" w:color="auto"/>
        <w:left w:val="none" w:sz="0" w:space="0" w:color="auto"/>
        <w:bottom w:val="none" w:sz="0" w:space="0" w:color="auto"/>
        <w:right w:val="none" w:sz="0" w:space="0" w:color="auto"/>
      </w:divBdr>
    </w:div>
    <w:div w:id="1930851222">
      <w:bodyDiv w:val="1"/>
      <w:marLeft w:val="0"/>
      <w:marRight w:val="0"/>
      <w:marTop w:val="0"/>
      <w:marBottom w:val="0"/>
      <w:divBdr>
        <w:top w:val="none" w:sz="0" w:space="0" w:color="auto"/>
        <w:left w:val="none" w:sz="0" w:space="0" w:color="auto"/>
        <w:bottom w:val="none" w:sz="0" w:space="0" w:color="auto"/>
        <w:right w:val="none" w:sz="0" w:space="0" w:color="auto"/>
      </w:divBdr>
    </w:div>
    <w:div w:id="1951159145">
      <w:bodyDiv w:val="1"/>
      <w:marLeft w:val="0"/>
      <w:marRight w:val="0"/>
      <w:marTop w:val="0"/>
      <w:marBottom w:val="0"/>
      <w:divBdr>
        <w:top w:val="none" w:sz="0" w:space="0" w:color="auto"/>
        <w:left w:val="none" w:sz="0" w:space="0" w:color="auto"/>
        <w:bottom w:val="none" w:sz="0" w:space="0" w:color="auto"/>
        <w:right w:val="none" w:sz="0" w:space="0" w:color="auto"/>
      </w:divBdr>
    </w:div>
    <w:div w:id="1953853341">
      <w:bodyDiv w:val="1"/>
      <w:marLeft w:val="0"/>
      <w:marRight w:val="0"/>
      <w:marTop w:val="0"/>
      <w:marBottom w:val="0"/>
      <w:divBdr>
        <w:top w:val="none" w:sz="0" w:space="0" w:color="auto"/>
        <w:left w:val="none" w:sz="0" w:space="0" w:color="auto"/>
        <w:bottom w:val="none" w:sz="0" w:space="0" w:color="auto"/>
        <w:right w:val="none" w:sz="0" w:space="0" w:color="auto"/>
      </w:divBdr>
    </w:div>
    <w:div w:id="1961568511">
      <w:bodyDiv w:val="1"/>
      <w:marLeft w:val="0"/>
      <w:marRight w:val="0"/>
      <w:marTop w:val="0"/>
      <w:marBottom w:val="0"/>
      <w:divBdr>
        <w:top w:val="none" w:sz="0" w:space="0" w:color="auto"/>
        <w:left w:val="none" w:sz="0" w:space="0" w:color="auto"/>
        <w:bottom w:val="none" w:sz="0" w:space="0" w:color="auto"/>
        <w:right w:val="none" w:sz="0" w:space="0" w:color="auto"/>
      </w:divBdr>
    </w:div>
    <w:div w:id="1978758429">
      <w:bodyDiv w:val="1"/>
      <w:marLeft w:val="0"/>
      <w:marRight w:val="0"/>
      <w:marTop w:val="0"/>
      <w:marBottom w:val="0"/>
      <w:divBdr>
        <w:top w:val="none" w:sz="0" w:space="0" w:color="auto"/>
        <w:left w:val="none" w:sz="0" w:space="0" w:color="auto"/>
        <w:bottom w:val="none" w:sz="0" w:space="0" w:color="auto"/>
        <w:right w:val="none" w:sz="0" w:space="0" w:color="auto"/>
      </w:divBdr>
    </w:div>
    <w:div w:id="1996564276">
      <w:bodyDiv w:val="1"/>
      <w:marLeft w:val="0"/>
      <w:marRight w:val="0"/>
      <w:marTop w:val="0"/>
      <w:marBottom w:val="0"/>
      <w:divBdr>
        <w:top w:val="none" w:sz="0" w:space="0" w:color="auto"/>
        <w:left w:val="none" w:sz="0" w:space="0" w:color="auto"/>
        <w:bottom w:val="none" w:sz="0" w:space="0" w:color="auto"/>
        <w:right w:val="none" w:sz="0" w:space="0" w:color="auto"/>
      </w:divBdr>
    </w:div>
    <w:div w:id="1999919151">
      <w:bodyDiv w:val="1"/>
      <w:marLeft w:val="0"/>
      <w:marRight w:val="0"/>
      <w:marTop w:val="0"/>
      <w:marBottom w:val="0"/>
      <w:divBdr>
        <w:top w:val="none" w:sz="0" w:space="0" w:color="auto"/>
        <w:left w:val="none" w:sz="0" w:space="0" w:color="auto"/>
        <w:bottom w:val="none" w:sz="0" w:space="0" w:color="auto"/>
        <w:right w:val="none" w:sz="0" w:space="0" w:color="auto"/>
      </w:divBdr>
    </w:div>
    <w:div w:id="2041927326">
      <w:bodyDiv w:val="1"/>
      <w:marLeft w:val="0"/>
      <w:marRight w:val="0"/>
      <w:marTop w:val="0"/>
      <w:marBottom w:val="0"/>
      <w:divBdr>
        <w:top w:val="none" w:sz="0" w:space="0" w:color="auto"/>
        <w:left w:val="none" w:sz="0" w:space="0" w:color="auto"/>
        <w:bottom w:val="none" w:sz="0" w:space="0" w:color="auto"/>
        <w:right w:val="none" w:sz="0" w:space="0" w:color="auto"/>
      </w:divBdr>
    </w:div>
    <w:div w:id="2062440995">
      <w:bodyDiv w:val="1"/>
      <w:marLeft w:val="0"/>
      <w:marRight w:val="0"/>
      <w:marTop w:val="0"/>
      <w:marBottom w:val="0"/>
      <w:divBdr>
        <w:top w:val="none" w:sz="0" w:space="0" w:color="auto"/>
        <w:left w:val="none" w:sz="0" w:space="0" w:color="auto"/>
        <w:bottom w:val="none" w:sz="0" w:space="0" w:color="auto"/>
        <w:right w:val="none" w:sz="0" w:space="0" w:color="auto"/>
      </w:divBdr>
    </w:div>
    <w:div w:id="2126579751">
      <w:bodyDiv w:val="1"/>
      <w:marLeft w:val="0"/>
      <w:marRight w:val="0"/>
      <w:marTop w:val="0"/>
      <w:marBottom w:val="0"/>
      <w:divBdr>
        <w:top w:val="none" w:sz="0" w:space="0" w:color="auto"/>
        <w:left w:val="none" w:sz="0" w:space="0" w:color="auto"/>
        <w:bottom w:val="none" w:sz="0" w:space="0" w:color="auto"/>
        <w:right w:val="none" w:sz="0" w:space="0" w:color="auto"/>
      </w:divBdr>
    </w:div>
    <w:div w:id="213471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mp.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mp.c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rmp.c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25C0C-9045-49F0-8B59-7F91D2F4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99</Pages>
  <Words>36835</Words>
  <Characters>202594</Characters>
  <Application>Microsoft Office Word</Application>
  <DocSecurity>0</DocSecurity>
  <Lines>1688</Lines>
  <Paragraphs>477</Paragraphs>
  <ScaleCrop>false</ScaleCrop>
  <HeadingPairs>
    <vt:vector size="2" baseType="variant">
      <vt:variant>
        <vt:lpstr>Titre</vt:lpstr>
      </vt:variant>
      <vt:variant>
        <vt:i4>1</vt:i4>
      </vt:variant>
    </vt:vector>
  </HeadingPairs>
  <TitlesOfParts>
    <vt:vector size="1" baseType="lpstr">
      <vt:lpstr>REPUBLIQUE DU CAMEROUN</vt:lpstr>
    </vt:vector>
  </TitlesOfParts>
  <Company/>
  <LinksUpToDate>false</LinksUpToDate>
  <CharactersWithSpaces>238952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DU CAMEROUN</dc:title>
  <dc:creator>ZE</dc:creator>
  <cp:lastModifiedBy>THINKPAD</cp:lastModifiedBy>
  <cp:revision>16</cp:revision>
  <cp:lastPrinted>2025-01-14T21:25:00Z</cp:lastPrinted>
  <dcterms:created xsi:type="dcterms:W3CDTF">2026-07-31T15:39:00Z</dcterms:created>
  <dcterms:modified xsi:type="dcterms:W3CDTF">2026-07-06T15:15:00Z</dcterms:modified>
</cp:coreProperties>
</file>